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DB3F1A" w14:textId="7C0C7251" w:rsidR="00372AD0" w:rsidRPr="00372AD0" w:rsidRDefault="00372AD0">
      <w:pPr>
        <w:rPr>
          <w:rFonts w:ascii="Times New Roman" w:hAnsi="Times New Roman" w:cs="Times New Roman"/>
        </w:rPr>
      </w:pPr>
      <w:r w:rsidRPr="00372AD0">
        <w:rPr>
          <w:rFonts w:ascii="Times New Roman" w:hAnsi="Times New Roman" w:cs="Times New Roman"/>
        </w:rPr>
        <w:t xml:space="preserve">2023-2024 </w:t>
      </w:r>
      <w:r w:rsidR="00AA1B83">
        <w:rPr>
          <w:rFonts w:ascii="Times New Roman" w:hAnsi="Times New Roman" w:cs="Times New Roman"/>
        </w:rPr>
        <w:t>Faculty Development</w:t>
      </w:r>
      <w:r w:rsidRPr="00372AD0">
        <w:rPr>
          <w:rFonts w:ascii="Times New Roman" w:hAnsi="Times New Roman" w:cs="Times New Roman"/>
        </w:rPr>
        <w:t xml:space="preserve"> Committee Annual Report </w:t>
      </w:r>
    </w:p>
    <w:tbl>
      <w:tblPr>
        <w:tblW w:w="1404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4045"/>
        <w:gridCol w:w="2880"/>
        <w:gridCol w:w="2340"/>
        <w:gridCol w:w="1641"/>
        <w:gridCol w:w="1424"/>
      </w:tblGrid>
      <w:tr w:rsidR="00AA1B83" w:rsidRPr="00AA1B83" w14:paraId="5FE3C3E1" w14:textId="77777777" w:rsidTr="00AA1B83">
        <w:trPr>
          <w:trHeight w:val="510"/>
        </w:trPr>
        <w:tc>
          <w:tcPr>
            <w:tcW w:w="1710" w:type="dxa"/>
            <w:shd w:val="clear" w:color="auto" w:fill="auto"/>
            <w:noWrap/>
            <w:vAlign w:val="center"/>
          </w:tcPr>
          <w:p w14:paraId="72A99081" w14:textId="5A17250C" w:rsidR="00AA1B83" w:rsidRPr="00AA1B83" w:rsidRDefault="00AA1B83" w:rsidP="00AA1B83">
            <w:pPr>
              <w:spacing w:after="0" w:line="240" w:lineRule="auto"/>
              <w:jc w:val="center"/>
              <w:rPr>
                <w:rFonts w:ascii="Times New Roman" w:eastAsia="Times New Roman" w:hAnsi="Times New Roman" w:cs="Times New Roman"/>
                <w:color w:val="000000"/>
                <w:kern w:val="0"/>
                <w:sz w:val="20"/>
                <w:szCs w:val="20"/>
                <w14:ligatures w14:val="none"/>
              </w:rPr>
            </w:pPr>
            <w:r w:rsidRPr="00AA1B83">
              <w:rPr>
                <w:rFonts w:ascii="Times New Roman" w:eastAsia="Times New Roman" w:hAnsi="Times New Roman" w:cs="Times New Roman"/>
                <w:color w:val="000000"/>
                <w:kern w:val="0"/>
                <w:sz w:val="20"/>
                <w:szCs w:val="20"/>
                <w14:ligatures w14:val="none"/>
              </w:rPr>
              <w:t>Committee</w:t>
            </w:r>
          </w:p>
        </w:tc>
        <w:tc>
          <w:tcPr>
            <w:tcW w:w="4045" w:type="dxa"/>
            <w:shd w:val="clear" w:color="auto" w:fill="auto"/>
            <w:noWrap/>
            <w:vAlign w:val="center"/>
          </w:tcPr>
          <w:p w14:paraId="6E199CE5" w14:textId="44F53666" w:rsidR="00AA1B83" w:rsidRPr="00AA1B83" w:rsidRDefault="00AA1B83" w:rsidP="00AA1B83">
            <w:pPr>
              <w:spacing w:after="0" w:line="240" w:lineRule="auto"/>
              <w:jc w:val="center"/>
              <w:rPr>
                <w:rFonts w:ascii="Times New Roman" w:eastAsia="Times New Roman" w:hAnsi="Times New Roman" w:cs="Times New Roman"/>
                <w:color w:val="000000"/>
                <w:kern w:val="0"/>
                <w:sz w:val="20"/>
                <w:szCs w:val="20"/>
                <w14:ligatures w14:val="none"/>
              </w:rPr>
            </w:pPr>
            <w:r w:rsidRPr="00AA1B83">
              <w:rPr>
                <w:rFonts w:ascii="Times New Roman" w:eastAsia="Times New Roman" w:hAnsi="Times New Roman" w:cs="Times New Roman"/>
                <w:color w:val="000000"/>
                <w:kern w:val="0"/>
                <w:sz w:val="20"/>
                <w:szCs w:val="20"/>
                <w14:ligatures w14:val="none"/>
              </w:rPr>
              <w:t>Charges</w:t>
            </w:r>
          </w:p>
        </w:tc>
        <w:tc>
          <w:tcPr>
            <w:tcW w:w="2880" w:type="dxa"/>
            <w:shd w:val="clear" w:color="auto" w:fill="auto"/>
            <w:vAlign w:val="center"/>
          </w:tcPr>
          <w:p w14:paraId="67A4FD18" w14:textId="0E34AF5D" w:rsidR="00AA1B83" w:rsidRPr="00AA1B83" w:rsidRDefault="00AA1B83" w:rsidP="00AA1B83">
            <w:pPr>
              <w:spacing w:after="0" w:line="240" w:lineRule="auto"/>
              <w:jc w:val="center"/>
              <w:rPr>
                <w:rFonts w:ascii="Times New Roman" w:eastAsia="Times New Roman" w:hAnsi="Times New Roman" w:cs="Times New Roman"/>
                <w:color w:val="000000"/>
                <w:kern w:val="0"/>
                <w:sz w:val="20"/>
                <w:szCs w:val="20"/>
                <w14:ligatures w14:val="none"/>
              </w:rPr>
            </w:pPr>
            <w:r w:rsidRPr="00AA1B83">
              <w:rPr>
                <w:rFonts w:ascii="Times New Roman" w:eastAsia="Times New Roman" w:hAnsi="Times New Roman" w:cs="Times New Roman"/>
                <w:color w:val="000000"/>
                <w:kern w:val="0"/>
                <w:sz w:val="20"/>
                <w:szCs w:val="20"/>
                <w14:ligatures w14:val="none"/>
              </w:rPr>
              <w:t>Progress</w:t>
            </w:r>
          </w:p>
        </w:tc>
        <w:tc>
          <w:tcPr>
            <w:tcW w:w="2340" w:type="dxa"/>
            <w:shd w:val="clear" w:color="auto" w:fill="auto"/>
            <w:vAlign w:val="center"/>
          </w:tcPr>
          <w:p w14:paraId="3F8E5DF5" w14:textId="16384121" w:rsidR="00AA1B83" w:rsidRPr="00AA1B83" w:rsidRDefault="00AA1B83" w:rsidP="00AA1B83">
            <w:pPr>
              <w:spacing w:after="0" w:line="240" w:lineRule="auto"/>
              <w:jc w:val="center"/>
              <w:rPr>
                <w:rFonts w:ascii="Times New Roman" w:eastAsia="Times New Roman" w:hAnsi="Times New Roman" w:cs="Times New Roman"/>
                <w:color w:val="000000"/>
                <w:kern w:val="0"/>
                <w:sz w:val="20"/>
                <w:szCs w:val="20"/>
                <w14:ligatures w14:val="none"/>
              </w:rPr>
            </w:pPr>
            <w:r w:rsidRPr="00AA1B83">
              <w:rPr>
                <w:rFonts w:ascii="Times New Roman" w:eastAsia="Times New Roman" w:hAnsi="Times New Roman" w:cs="Times New Roman"/>
                <w:color w:val="000000"/>
                <w:kern w:val="0"/>
                <w:sz w:val="20"/>
                <w:szCs w:val="20"/>
                <w14:ligatures w14:val="none"/>
              </w:rPr>
              <w:t>Barriers, if any</w:t>
            </w:r>
          </w:p>
        </w:tc>
        <w:tc>
          <w:tcPr>
            <w:tcW w:w="1641" w:type="dxa"/>
            <w:shd w:val="clear" w:color="auto" w:fill="auto"/>
            <w:vAlign w:val="center"/>
          </w:tcPr>
          <w:p w14:paraId="53B74A7B" w14:textId="51ABE118" w:rsidR="00AA1B83" w:rsidRPr="00AA1B83" w:rsidRDefault="00AA1B83" w:rsidP="00AA1B83">
            <w:pPr>
              <w:spacing w:after="0" w:line="240" w:lineRule="auto"/>
              <w:jc w:val="center"/>
              <w:rPr>
                <w:rFonts w:ascii="Times New Roman" w:eastAsia="Times New Roman" w:hAnsi="Times New Roman" w:cs="Times New Roman"/>
                <w:color w:val="000000"/>
                <w:kern w:val="0"/>
                <w:sz w:val="20"/>
                <w:szCs w:val="20"/>
                <w14:ligatures w14:val="none"/>
              </w:rPr>
            </w:pPr>
            <w:r w:rsidRPr="00AA1B83">
              <w:rPr>
                <w:rFonts w:ascii="Times New Roman" w:eastAsia="Times New Roman" w:hAnsi="Times New Roman" w:cs="Times New Roman"/>
                <w:color w:val="000000"/>
                <w:kern w:val="0"/>
                <w:sz w:val="20"/>
                <w:szCs w:val="20"/>
                <w14:ligatures w14:val="none"/>
              </w:rPr>
              <w:t>Estimated Completion Date</w:t>
            </w:r>
          </w:p>
        </w:tc>
        <w:tc>
          <w:tcPr>
            <w:tcW w:w="1424" w:type="dxa"/>
            <w:shd w:val="clear" w:color="auto" w:fill="auto"/>
            <w:vAlign w:val="center"/>
          </w:tcPr>
          <w:p w14:paraId="39B13FA7" w14:textId="03A7DEB3" w:rsidR="00AA1B83" w:rsidRPr="00AA1B83" w:rsidRDefault="00AA1B83" w:rsidP="00AA1B83">
            <w:pPr>
              <w:spacing w:after="0" w:line="240" w:lineRule="auto"/>
              <w:jc w:val="center"/>
              <w:rPr>
                <w:rFonts w:ascii="Times New Roman" w:eastAsia="Times New Roman" w:hAnsi="Times New Roman" w:cs="Times New Roman"/>
                <w:color w:val="000000"/>
                <w:kern w:val="0"/>
                <w:sz w:val="20"/>
                <w:szCs w:val="20"/>
                <w14:ligatures w14:val="none"/>
              </w:rPr>
            </w:pPr>
            <w:r w:rsidRPr="00AA1B83">
              <w:rPr>
                <w:rFonts w:ascii="Times New Roman" w:eastAsia="Times New Roman" w:hAnsi="Times New Roman" w:cs="Times New Roman"/>
                <w:color w:val="000000"/>
                <w:kern w:val="0"/>
                <w:sz w:val="20"/>
                <w:szCs w:val="20"/>
                <w14:ligatures w14:val="none"/>
              </w:rPr>
              <w:t>Additional Notes</w:t>
            </w:r>
          </w:p>
        </w:tc>
      </w:tr>
      <w:tr w:rsidR="00AA1B83" w:rsidRPr="00AA1B83" w14:paraId="3D812DAE" w14:textId="77777777" w:rsidTr="00AA1B83">
        <w:trPr>
          <w:trHeight w:val="510"/>
        </w:trPr>
        <w:tc>
          <w:tcPr>
            <w:tcW w:w="1710" w:type="dxa"/>
            <w:vMerge w:val="restart"/>
            <w:shd w:val="clear" w:color="auto" w:fill="auto"/>
            <w:noWrap/>
            <w:vAlign w:val="center"/>
            <w:hideMark/>
          </w:tcPr>
          <w:p w14:paraId="530C4741" w14:textId="77777777" w:rsidR="00AA1B83" w:rsidRPr="00AA1B83" w:rsidRDefault="00AA1B83" w:rsidP="00AA1B83">
            <w:pPr>
              <w:spacing w:after="0" w:line="240" w:lineRule="auto"/>
              <w:jc w:val="center"/>
              <w:rPr>
                <w:rFonts w:ascii="Times New Roman" w:eastAsia="Times New Roman" w:hAnsi="Times New Roman" w:cs="Times New Roman"/>
                <w:color w:val="000000"/>
                <w:kern w:val="0"/>
                <w:sz w:val="20"/>
                <w:szCs w:val="20"/>
                <w14:ligatures w14:val="none"/>
              </w:rPr>
            </w:pPr>
            <w:r w:rsidRPr="00AA1B83">
              <w:rPr>
                <w:rFonts w:ascii="Times New Roman" w:eastAsia="Times New Roman" w:hAnsi="Times New Roman" w:cs="Times New Roman"/>
                <w:color w:val="000000"/>
                <w:kern w:val="0"/>
                <w:sz w:val="20"/>
                <w:szCs w:val="20"/>
                <w14:ligatures w14:val="none"/>
              </w:rPr>
              <w:t xml:space="preserve">Faculty Development </w:t>
            </w:r>
          </w:p>
        </w:tc>
        <w:tc>
          <w:tcPr>
            <w:tcW w:w="4045" w:type="dxa"/>
            <w:shd w:val="clear" w:color="auto" w:fill="auto"/>
            <w:noWrap/>
            <w:hideMark/>
          </w:tcPr>
          <w:p w14:paraId="191657D1" w14:textId="77777777" w:rsidR="00AA1B83" w:rsidRPr="00AA1B83" w:rsidRDefault="00AA1B83" w:rsidP="00AA1B83">
            <w:pPr>
              <w:spacing w:after="0" w:line="240" w:lineRule="auto"/>
              <w:rPr>
                <w:rFonts w:ascii="Times New Roman" w:eastAsia="Times New Roman" w:hAnsi="Times New Roman" w:cs="Times New Roman"/>
                <w:color w:val="000000"/>
                <w:kern w:val="0"/>
                <w:sz w:val="20"/>
                <w:szCs w:val="20"/>
                <w14:ligatures w14:val="none"/>
              </w:rPr>
            </w:pPr>
            <w:r w:rsidRPr="00AA1B83">
              <w:rPr>
                <w:rFonts w:ascii="Times New Roman" w:eastAsia="Times New Roman" w:hAnsi="Times New Roman" w:cs="Times New Roman"/>
                <w:color w:val="000000"/>
                <w:kern w:val="0"/>
                <w:sz w:val="20"/>
                <w:szCs w:val="20"/>
                <w14:ligatures w14:val="none"/>
              </w:rPr>
              <w:t>Charge 1: Lead and plan New Faculty Orientation.</w:t>
            </w:r>
          </w:p>
        </w:tc>
        <w:tc>
          <w:tcPr>
            <w:tcW w:w="2880" w:type="dxa"/>
            <w:shd w:val="clear" w:color="auto" w:fill="auto"/>
            <w:hideMark/>
          </w:tcPr>
          <w:p w14:paraId="0933A02E" w14:textId="77777777" w:rsidR="00AA1B83" w:rsidRPr="00AA1B83" w:rsidRDefault="00AA1B83" w:rsidP="00AA1B83">
            <w:pPr>
              <w:spacing w:after="0" w:line="240" w:lineRule="auto"/>
              <w:rPr>
                <w:rFonts w:ascii="Times New Roman" w:eastAsia="Times New Roman" w:hAnsi="Times New Roman" w:cs="Times New Roman"/>
                <w:color w:val="000000"/>
                <w:kern w:val="0"/>
                <w:sz w:val="20"/>
                <w:szCs w:val="20"/>
                <w14:ligatures w14:val="none"/>
              </w:rPr>
            </w:pPr>
            <w:r w:rsidRPr="00AA1B83">
              <w:rPr>
                <w:rFonts w:ascii="Times New Roman" w:eastAsia="Times New Roman" w:hAnsi="Times New Roman" w:cs="Times New Roman"/>
                <w:color w:val="000000"/>
                <w:kern w:val="0"/>
                <w:sz w:val="20"/>
                <w:szCs w:val="20"/>
                <w14:ligatures w14:val="none"/>
              </w:rPr>
              <w:t>We successfully held the new faculty orientation in fall 2023 and will plan for fall 2024 over the summer</w:t>
            </w:r>
          </w:p>
        </w:tc>
        <w:tc>
          <w:tcPr>
            <w:tcW w:w="2340" w:type="dxa"/>
            <w:shd w:val="clear" w:color="auto" w:fill="auto"/>
            <w:hideMark/>
          </w:tcPr>
          <w:p w14:paraId="1C94C17B" w14:textId="77777777" w:rsidR="00AA1B83" w:rsidRPr="00AA1B83" w:rsidRDefault="00AA1B83" w:rsidP="00AA1B83">
            <w:pPr>
              <w:spacing w:after="0" w:line="240" w:lineRule="auto"/>
              <w:rPr>
                <w:rFonts w:ascii="Times New Roman" w:eastAsia="Times New Roman" w:hAnsi="Times New Roman" w:cs="Times New Roman"/>
                <w:color w:val="000000"/>
                <w:kern w:val="0"/>
                <w:sz w:val="20"/>
                <w:szCs w:val="20"/>
                <w14:ligatures w14:val="none"/>
              </w:rPr>
            </w:pPr>
            <w:r w:rsidRPr="00AA1B83">
              <w:rPr>
                <w:rFonts w:ascii="Times New Roman" w:eastAsia="Times New Roman" w:hAnsi="Times New Roman" w:cs="Times New Roman"/>
                <w:color w:val="000000"/>
                <w:kern w:val="0"/>
                <w:sz w:val="20"/>
                <w:szCs w:val="20"/>
                <w14:ligatures w14:val="none"/>
              </w:rPr>
              <w:t>Most work for this needs to occur over the summer when many of us are not able to help</w:t>
            </w:r>
          </w:p>
        </w:tc>
        <w:tc>
          <w:tcPr>
            <w:tcW w:w="1641" w:type="dxa"/>
            <w:shd w:val="clear" w:color="auto" w:fill="auto"/>
            <w:hideMark/>
          </w:tcPr>
          <w:p w14:paraId="11CF4B13" w14:textId="77777777" w:rsidR="00AA1B83" w:rsidRPr="00AA1B83" w:rsidRDefault="00AA1B83" w:rsidP="00AA1B83">
            <w:pPr>
              <w:spacing w:after="0" w:line="240" w:lineRule="auto"/>
              <w:rPr>
                <w:rFonts w:ascii="Times New Roman" w:eastAsia="Times New Roman" w:hAnsi="Times New Roman" w:cs="Times New Roman"/>
                <w:color w:val="000000"/>
                <w:kern w:val="0"/>
                <w:sz w:val="20"/>
                <w:szCs w:val="20"/>
                <w14:ligatures w14:val="none"/>
              </w:rPr>
            </w:pPr>
            <w:r w:rsidRPr="00AA1B83">
              <w:rPr>
                <w:rFonts w:ascii="Times New Roman" w:eastAsia="Times New Roman" w:hAnsi="Times New Roman" w:cs="Times New Roman"/>
                <w:color w:val="000000"/>
                <w:kern w:val="0"/>
                <w:sz w:val="20"/>
                <w:szCs w:val="20"/>
                <w14:ligatures w14:val="none"/>
              </w:rPr>
              <w:t>Fall 2024</w:t>
            </w:r>
          </w:p>
        </w:tc>
        <w:tc>
          <w:tcPr>
            <w:tcW w:w="1424" w:type="dxa"/>
            <w:shd w:val="clear" w:color="auto" w:fill="auto"/>
            <w:hideMark/>
          </w:tcPr>
          <w:p w14:paraId="587FE501" w14:textId="77777777" w:rsidR="00AA1B83" w:rsidRPr="00AA1B83" w:rsidRDefault="00AA1B83" w:rsidP="00AA1B83">
            <w:pPr>
              <w:spacing w:after="0" w:line="240" w:lineRule="auto"/>
              <w:rPr>
                <w:rFonts w:ascii="Times New Roman" w:eastAsia="Times New Roman" w:hAnsi="Times New Roman" w:cs="Times New Roman"/>
                <w:color w:val="000000"/>
                <w:kern w:val="0"/>
                <w:sz w:val="20"/>
                <w:szCs w:val="20"/>
                <w14:ligatures w14:val="none"/>
              </w:rPr>
            </w:pPr>
            <w:r w:rsidRPr="00AA1B83">
              <w:rPr>
                <w:rFonts w:ascii="Times New Roman" w:eastAsia="Times New Roman" w:hAnsi="Times New Roman" w:cs="Times New Roman"/>
                <w:color w:val="000000"/>
                <w:kern w:val="0"/>
                <w:sz w:val="20"/>
                <w:szCs w:val="20"/>
                <w14:ligatures w14:val="none"/>
              </w:rPr>
              <w:t> </w:t>
            </w:r>
          </w:p>
        </w:tc>
      </w:tr>
      <w:tr w:rsidR="00AA1B83" w:rsidRPr="00AA1B83" w14:paraId="6D23D37C" w14:textId="77777777" w:rsidTr="00AA1B83">
        <w:trPr>
          <w:trHeight w:val="1025"/>
        </w:trPr>
        <w:tc>
          <w:tcPr>
            <w:tcW w:w="1710" w:type="dxa"/>
            <w:vMerge/>
            <w:vAlign w:val="center"/>
            <w:hideMark/>
          </w:tcPr>
          <w:p w14:paraId="1FC24FA5" w14:textId="77777777" w:rsidR="00AA1B83" w:rsidRPr="00AA1B83" w:rsidRDefault="00AA1B83" w:rsidP="00AA1B83">
            <w:pPr>
              <w:spacing w:after="0" w:line="240" w:lineRule="auto"/>
              <w:rPr>
                <w:rFonts w:ascii="Times New Roman" w:eastAsia="Times New Roman" w:hAnsi="Times New Roman" w:cs="Times New Roman"/>
                <w:color w:val="000000"/>
                <w:kern w:val="0"/>
                <w:sz w:val="20"/>
                <w:szCs w:val="20"/>
                <w14:ligatures w14:val="none"/>
              </w:rPr>
            </w:pPr>
          </w:p>
        </w:tc>
        <w:tc>
          <w:tcPr>
            <w:tcW w:w="4045" w:type="dxa"/>
            <w:shd w:val="clear" w:color="auto" w:fill="auto"/>
            <w:hideMark/>
          </w:tcPr>
          <w:p w14:paraId="7C7621D6" w14:textId="77777777" w:rsidR="00AA1B83" w:rsidRPr="00AA1B83" w:rsidRDefault="00AA1B83" w:rsidP="00AA1B83">
            <w:pPr>
              <w:spacing w:after="0" w:line="240" w:lineRule="auto"/>
              <w:rPr>
                <w:rFonts w:ascii="Times New Roman" w:eastAsia="Times New Roman" w:hAnsi="Times New Roman" w:cs="Times New Roman"/>
                <w:color w:val="000000"/>
                <w:kern w:val="0"/>
                <w:sz w:val="20"/>
                <w:szCs w:val="20"/>
                <w14:ligatures w14:val="none"/>
              </w:rPr>
            </w:pPr>
            <w:r w:rsidRPr="00AA1B83">
              <w:rPr>
                <w:rFonts w:ascii="Times New Roman" w:eastAsia="Times New Roman" w:hAnsi="Times New Roman" w:cs="Times New Roman"/>
                <w:color w:val="000000"/>
                <w:kern w:val="0"/>
                <w:sz w:val="20"/>
                <w:szCs w:val="20"/>
                <w14:ligatures w14:val="none"/>
              </w:rPr>
              <w:t xml:space="preserve">Charge 2: Review award nomination directions to reduce letter of recommendation requirements </w:t>
            </w:r>
          </w:p>
        </w:tc>
        <w:tc>
          <w:tcPr>
            <w:tcW w:w="2880" w:type="dxa"/>
            <w:shd w:val="clear" w:color="auto" w:fill="auto"/>
            <w:hideMark/>
          </w:tcPr>
          <w:p w14:paraId="5AFD1816" w14:textId="77777777" w:rsidR="00AA1B83" w:rsidRPr="00AA1B83" w:rsidRDefault="00AA1B83" w:rsidP="00AA1B83">
            <w:pPr>
              <w:spacing w:after="0" w:line="240" w:lineRule="auto"/>
              <w:rPr>
                <w:rFonts w:ascii="Times New Roman" w:eastAsia="Times New Roman" w:hAnsi="Times New Roman" w:cs="Times New Roman"/>
                <w:color w:val="000000"/>
                <w:kern w:val="0"/>
                <w:sz w:val="20"/>
                <w:szCs w:val="20"/>
                <w14:ligatures w14:val="none"/>
              </w:rPr>
            </w:pPr>
            <w:r w:rsidRPr="00AA1B83">
              <w:rPr>
                <w:rFonts w:ascii="Times New Roman" w:eastAsia="Times New Roman" w:hAnsi="Times New Roman" w:cs="Times New Roman"/>
                <w:color w:val="000000"/>
                <w:kern w:val="0"/>
                <w:sz w:val="20"/>
                <w:szCs w:val="20"/>
                <w14:ligatures w14:val="none"/>
              </w:rPr>
              <w:t>We successfully awarded 2024 teaching awards and continually review requirements</w:t>
            </w:r>
          </w:p>
        </w:tc>
        <w:tc>
          <w:tcPr>
            <w:tcW w:w="2340" w:type="dxa"/>
            <w:shd w:val="clear" w:color="auto" w:fill="auto"/>
            <w:hideMark/>
          </w:tcPr>
          <w:p w14:paraId="3A91DBE2" w14:textId="77777777" w:rsidR="00AA1B83" w:rsidRPr="00AA1B83" w:rsidRDefault="00AA1B83" w:rsidP="00AA1B83">
            <w:pPr>
              <w:spacing w:after="0" w:line="240" w:lineRule="auto"/>
              <w:rPr>
                <w:rFonts w:ascii="Times New Roman" w:eastAsia="Times New Roman" w:hAnsi="Times New Roman" w:cs="Times New Roman"/>
                <w:color w:val="000000"/>
                <w:kern w:val="0"/>
                <w:sz w:val="20"/>
                <w:szCs w:val="20"/>
                <w14:ligatures w14:val="none"/>
              </w:rPr>
            </w:pPr>
            <w:r w:rsidRPr="00AA1B83">
              <w:rPr>
                <w:rFonts w:ascii="Times New Roman" w:eastAsia="Times New Roman" w:hAnsi="Times New Roman" w:cs="Times New Roman"/>
                <w:color w:val="000000"/>
                <w:kern w:val="0"/>
                <w:sz w:val="20"/>
                <w:szCs w:val="20"/>
                <w14:ligatures w14:val="none"/>
              </w:rPr>
              <w:t> </w:t>
            </w:r>
          </w:p>
        </w:tc>
        <w:tc>
          <w:tcPr>
            <w:tcW w:w="1641" w:type="dxa"/>
            <w:shd w:val="clear" w:color="auto" w:fill="auto"/>
            <w:hideMark/>
          </w:tcPr>
          <w:p w14:paraId="08AD496B" w14:textId="77777777" w:rsidR="00AA1B83" w:rsidRPr="00AA1B83" w:rsidRDefault="00AA1B83" w:rsidP="00AA1B83">
            <w:pPr>
              <w:spacing w:after="0" w:line="240" w:lineRule="auto"/>
              <w:rPr>
                <w:rFonts w:ascii="Times New Roman" w:eastAsia="Times New Roman" w:hAnsi="Times New Roman" w:cs="Times New Roman"/>
                <w:color w:val="000000"/>
                <w:kern w:val="0"/>
                <w:sz w:val="20"/>
                <w:szCs w:val="20"/>
                <w14:ligatures w14:val="none"/>
              </w:rPr>
            </w:pPr>
            <w:r w:rsidRPr="00AA1B83">
              <w:rPr>
                <w:rFonts w:ascii="Times New Roman" w:eastAsia="Times New Roman" w:hAnsi="Times New Roman" w:cs="Times New Roman"/>
                <w:color w:val="000000"/>
                <w:kern w:val="0"/>
                <w:sz w:val="20"/>
                <w:szCs w:val="20"/>
                <w14:ligatures w14:val="none"/>
              </w:rPr>
              <w:t>Ongoing</w:t>
            </w:r>
          </w:p>
        </w:tc>
        <w:tc>
          <w:tcPr>
            <w:tcW w:w="1424" w:type="dxa"/>
            <w:shd w:val="clear" w:color="auto" w:fill="auto"/>
            <w:hideMark/>
          </w:tcPr>
          <w:p w14:paraId="7AE638F4" w14:textId="77777777" w:rsidR="00AA1B83" w:rsidRPr="00AA1B83" w:rsidRDefault="00AA1B83" w:rsidP="00AA1B83">
            <w:pPr>
              <w:spacing w:after="0" w:line="240" w:lineRule="auto"/>
              <w:rPr>
                <w:rFonts w:ascii="Times New Roman" w:eastAsia="Times New Roman" w:hAnsi="Times New Roman" w:cs="Times New Roman"/>
                <w:color w:val="000000"/>
                <w:kern w:val="0"/>
                <w:sz w:val="20"/>
                <w:szCs w:val="20"/>
                <w14:ligatures w14:val="none"/>
              </w:rPr>
            </w:pPr>
            <w:r w:rsidRPr="00AA1B83">
              <w:rPr>
                <w:rFonts w:ascii="Times New Roman" w:eastAsia="Times New Roman" w:hAnsi="Times New Roman" w:cs="Times New Roman"/>
                <w:color w:val="000000"/>
                <w:kern w:val="0"/>
                <w:sz w:val="20"/>
                <w:szCs w:val="20"/>
                <w14:ligatures w14:val="none"/>
              </w:rPr>
              <w:t> </w:t>
            </w:r>
          </w:p>
        </w:tc>
      </w:tr>
      <w:tr w:rsidR="00AA1B83" w:rsidRPr="00AA1B83" w14:paraId="14D92F42" w14:textId="77777777" w:rsidTr="00AA1B83">
        <w:trPr>
          <w:trHeight w:val="1020"/>
        </w:trPr>
        <w:tc>
          <w:tcPr>
            <w:tcW w:w="1710" w:type="dxa"/>
            <w:vMerge/>
            <w:vAlign w:val="center"/>
            <w:hideMark/>
          </w:tcPr>
          <w:p w14:paraId="12753D27" w14:textId="77777777" w:rsidR="00AA1B83" w:rsidRPr="00AA1B83" w:rsidRDefault="00AA1B83" w:rsidP="00AA1B83">
            <w:pPr>
              <w:spacing w:after="0" w:line="240" w:lineRule="auto"/>
              <w:rPr>
                <w:rFonts w:ascii="Times New Roman" w:eastAsia="Times New Roman" w:hAnsi="Times New Roman" w:cs="Times New Roman"/>
                <w:color w:val="000000"/>
                <w:kern w:val="0"/>
                <w:sz w:val="20"/>
                <w:szCs w:val="20"/>
                <w14:ligatures w14:val="none"/>
              </w:rPr>
            </w:pPr>
          </w:p>
        </w:tc>
        <w:tc>
          <w:tcPr>
            <w:tcW w:w="4045" w:type="dxa"/>
            <w:shd w:val="clear" w:color="auto" w:fill="auto"/>
            <w:hideMark/>
          </w:tcPr>
          <w:p w14:paraId="36B7B372" w14:textId="77777777" w:rsidR="00AA1B83" w:rsidRPr="00AA1B83" w:rsidRDefault="00AA1B83" w:rsidP="00AA1B83">
            <w:pPr>
              <w:spacing w:after="0" w:line="240" w:lineRule="auto"/>
              <w:rPr>
                <w:rFonts w:ascii="Times New Roman" w:eastAsia="Times New Roman" w:hAnsi="Times New Roman" w:cs="Times New Roman"/>
                <w:color w:val="000000"/>
                <w:kern w:val="0"/>
                <w:sz w:val="20"/>
                <w:szCs w:val="20"/>
                <w14:ligatures w14:val="none"/>
              </w:rPr>
            </w:pPr>
            <w:r w:rsidRPr="00AA1B83">
              <w:rPr>
                <w:rFonts w:ascii="Times New Roman" w:eastAsia="Times New Roman" w:hAnsi="Times New Roman" w:cs="Times New Roman"/>
                <w:color w:val="000000"/>
                <w:kern w:val="0"/>
                <w:sz w:val="20"/>
                <w:szCs w:val="20"/>
                <w14:ligatures w14:val="none"/>
              </w:rPr>
              <w:t xml:space="preserve">Charge 3: Develop a plan to strategically coordinate campus and university award nominations. </w:t>
            </w:r>
          </w:p>
        </w:tc>
        <w:tc>
          <w:tcPr>
            <w:tcW w:w="2880" w:type="dxa"/>
            <w:shd w:val="clear" w:color="auto" w:fill="auto"/>
            <w:hideMark/>
          </w:tcPr>
          <w:p w14:paraId="406BF1AF" w14:textId="77777777" w:rsidR="00AA1B83" w:rsidRPr="00AA1B83" w:rsidRDefault="00AA1B83" w:rsidP="00AA1B83">
            <w:pPr>
              <w:spacing w:after="0" w:line="240" w:lineRule="auto"/>
              <w:rPr>
                <w:rFonts w:ascii="Times New Roman" w:eastAsia="Times New Roman" w:hAnsi="Times New Roman" w:cs="Times New Roman"/>
                <w:color w:val="000000"/>
                <w:kern w:val="0"/>
                <w:sz w:val="20"/>
                <w:szCs w:val="20"/>
                <w14:ligatures w14:val="none"/>
              </w:rPr>
            </w:pPr>
            <w:r w:rsidRPr="00AA1B83">
              <w:rPr>
                <w:rFonts w:ascii="Times New Roman" w:eastAsia="Times New Roman" w:hAnsi="Times New Roman" w:cs="Times New Roman"/>
                <w:color w:val="000000"/>
                <w:kern w:val="0"/>
                <w:sz w:val="20"/>
                <w:szCs w:val="20"/>
                <w14:ligatures w14:val="none"/>
              </w:rPr>
              <w:t xml:space="preserve">We didn't make much progress on </w:t>
            </w:r>
            <w:proofErr w:type="gramStart"/>
            <w:r w:rsidRPr="00AA1B83">
              <w:rPr>
                <w:rFonts w:ascii="Times New Roman" w:eastAsia="Times New Roman" w:hAnsi="Times New Roman" w:cs="Times New Roman"/>
                <w:color w:val="000000"/>
                <w:kern w:val="0"/>
                <w:sz w:val="20"/>
                <w:szCs w:val="20"/>
                <w14:ligatures w14:val="none"/>
              </w:rPr>
              <w:t>this as other charges</w:t>
            </w:r>
            <w:proofErr w:type="gramEnd"/>
            <w:r w:rsidRPr="00AA1B83">
              <w:rPr>
                <w:rFonts w:ascii="Times New Roman" w:eastAsia="Times New Roman" w:hAnsi="Times New Roman" w:cs="Times New Roman"/>
                <w:color w:val="000000"/>
                <w:kern w:val="0"/>
                <w:sz w:val="20"/>
                <w:szCs w:val="20"/>
                <w14:ligatures w14:val="none"/>
              </w:rPr>
              <w:t xml:space="preserve"> were more pressing.</w:t>
            </w:r>
          </w:p>
        </w:tc>
        <w:tc>
          <w:tcPr>
            <w:tcW w:w="2340" w:type="dxa"/>
            <w:shd w:val="clear" w:color="auto" w:fill="auto"/>
            <w:hideMark/>
          </w:tcPr>
          <w:p w14:paraId="0823952D" w14:textId="77777777" w:rsidR="00AA1B83" w:rsidRPr="00AA1B83" w:rsidRDefault="00AA1B83" w:rsidP="00AA1B83">
            <w:pPr>
              <w:spacing w:after="0" w:line="240" w:lineRule="auto"/>
              <w:rPr>
                <w:rFonts w:ascii="Times New Roman" w:eastAsia="Times New Roman" w:hAnsi="Times New Roman" w:cs="Times New Roman"/>
                <w:color w:val="000000"/>
                <w:kern w:val="0"/>
                <w:sz w:val="20"/>
                <w:szCs w:val="20"/>
                <w14:ligatures w14:val="none"/>
              </w:rPr>
            </w:pPr>
            <w:r w:rsidRPr="00AA1B83">
              <w:rPr>
                <w:rFonts w:ascii="Times New Roman" w:eastAsia="Times New Roman" w:hAnsi="Times New Roman" w:cs="Times New Roman"/>
                <w:color w:val="000000"/>
                <w:kern w:val="0"/>
                <w:sz w:val="20"/>
                <w:szCs w:val="20"/>
                <w14:ligatures w14:val="none"/>
              </w:rPr>
              <w:t>We don't have any power to change campus or university policies, so we're a little unsure how much progress we could make beyond some recommendations</w:t>
            </w:r>
          </w:p>
        </w:tc>
        <w:tc>
          <w:tcPr>
            <w:tcW w:w="1641" w:type="dxa"/>
            <w:shd w:val="clear" w:color="auto" w:fill="auto"/>
            <w:hideMark/>
          </w:tcPr>
          <w:p w14:paraId="581EA794" w14:textId="77777777" w:rsidR="00AA1B83" w:rsidRPr="00AA1B83" w:rsidRDefault="00AA1B83" w:rsidP="00AA1B83">
            <w:pPr>
              <w:spacing w:after="0" w:line="240" w:lineRule="auto"/>
              <w:rPr>
                <w:rFonts w:ascii="Times New Roman" w:eastAsia="Times New Roman" w:hAnsi="Times New Roman" w:cs="Times New Roman"/>
                <w:color w:val="000000"/>
                <w:kern w:val="0"/>
                <w:sz w:val="20"/>
                <w:szCs w:val="20"/>
                <w14:ligatures w14:val="none"/>
              </w:rPr>
            </w:pPr>
            <w:r w:rsidRPr="00AA1B83">
              <w:rPr>
                <w:rFonts w:ascii="Times New Roman" w:eastAsia="Times New Roman" w:hAnsi="Times New Roman" w:cs="Times New Roman"/>
                <w:color w:val="000000"/>
                <w:kern w:val="0"/>
                <w:sz w:val="20"/>
                <w:szCs w:val="20"/>
                <w14:ligatures w14:val="none"/>
              </w:rPr>
              <w:t>Ongoing</w:t>
            </w:r>
          </w:p>
        </w:tc>
        <w:tc>
          <w:tcPr>
            <w:tcW w:w="1424" w:type="dxa"/>
            <w:shd w:val="clear" w:color="auto" w:fill="auto"/>
            <w:hideMark/>
          </w:tcPr>
          <w:p w14:paraId="2B0FB681" w14:textId="77777777" w:rsidR="00AA1B83" w:rsidRPr="00AA1B83" w:rsidRDefault="00AA1B83" w:rsidP="00AA1B83">
            <w:pPr>
              <w:spacing w:after="0" w:line="240" w:lineRule="auto"/>
              <w:rPr>
                <w:rFonts w:ascii="Times New Roman" w:eastAsia="Times New Roman" w:hAnsi="Times New Roman" w:cs="Times New Roman"/>
                <w:color w:val="000000"/>
                <w:kern w:val="0"/>
                <w:sz w:val="20"/>
                <w:szCs w:val="20"/>
                <w14:ligatures w14:val="none"/>
              </w:rPr>
            </w:pPr>
            <w:r w:rsidRPr="00AA1B83">
              <w:rPr>
                <w:rFonts w:ascii="Times New Roman" w:eastAsia="Times New Roman" w:hAnsi="Times New Roman" w:cs="Times New Roman"/>
                <w:color w:val="000000"/>
                <w:kern w:val="0"/>
                <w:sz w:val="20"/>
                <w:szCs w:val="20"/>
                <w14:ligatures w14:val="none"/>
              </w:rPr>
              <w:t> </w:t>
            </w:r>
          </w:p>
        </w:tc>
      </w:tr>
      <w:tr w:rsidR="00AA1B83" w:rsidRPr="00AA1B83" w14:paraId="115E8D65" w14:textId="77777777" w:rsidTr="00AA1B83">
        <w:trPr>
          <w:trHeight w:val="765"/>
        </w:trPr>
        <w:tc>
          <w:tcPr>
            <w:tcW w:w="1710" w:type="dxa"/>
            <w:vMerge/>
            <w:vAlign w:val="center"/>
            <w:hideMark/>
          </w:tcPr>
          <w:p w14:paraId="6AF6B9E3" w14:textId="77777777" w:rsidR="00AA1B83" w:rsidRPr="00AA1B83" w:rsidRDefault="00AA1B83" w:rsidP="00AA1B83">
            <w:pPr>
              <w:spacing w:after="0" w:line="240" w:lineRule="auto"/>
              <w:rPr>
                <w:rFonts w:ascii="Times New Roman" w:eastAsia="Times New Roman" w:hAnsi="Times New Roman" w:cs="Times New Roman"/>
                <w:color w:val="000000"/>
                <w:kern w:val="0"/>
                <w:sz w:val="20"/>
                <w:szCs w:val="20"/>
                <w14:ligatures w14:val="none"/>
              </w:rPr>
            </w:pPr>
          </w:p>
        </w:tc>
        <w:tc>
          <w:tcPr>
            <w:tcW w:w="4045" w:type="dxa"/>
            <w:shd w:val="clear" w:color="auto" w:fill="auto"/>
            <w:hideMark/>
          </w:tcPr>
          <w:p w14:paraId="16461B2D" w14:textId="77777777" w:rsidR="00AA1B83" w:rsidRPr="00AA1B83" w:rsidRDefault="00AA1B83" w:rsidP="00AA1B83">
            <w:pPr>
              <w:spacing w:after="0" w:line="240" w:lineRule="auto"/>
              <w:rPr>
                <w:rFonts w:ascii="Times New Roman" w:eastAsia="Times New Roman" w:hAnsi="Times New Roman" w:cs="Times New Roman"/>
                <w:color w:val="000000"/>
                <w:kern w:val="0"/>
                <w:sz w:val="20"/>
                <w:szCs w:val="20"/>
                <w14:ligatures w14:val="none"/>
              </w:rPr>
            </w:pPr>
            <w:r w:rsidRPr="00AA1B83">
              <w:rPr>
                <w:rFonts w:ascii="Times New Roman" w:eastAsia="Times New Roman" w:hAnsi="Times New Roman" w:cs="Times New Roman"/>
                <w:color w:val="000000"/>
                <w:kern w:val="0"/>
                <w:sz w:val="20"/>
                <w:szCs w:val="20"/>
                <w14:ligatures w14:val="none"/>
              </w:rPr>
              <w:t>Charge 4: Coordinate with the DEI Committee/ODEI to build informal social networks. Consider how to make Research Scientists feel more included in the SoE.</w:t>
            </w:r>
          </w:p>
        </w:tc>
        <w:tc>
          <w:tcPr>
            <w:tcW w:w="2880" w:type="dxa"/>
            <w:shd w:val="clear" w:color="auto" w:fill="auto"/>
            <w:hideMark/>
          </w:tcPr>
          <w:p w14:paraId="1A8D3B6E" w14:textId="08E598A1" w:rsidR="00AA1B83" w:rsidRPr="00AA1B83" w:rsidRDefault="00AA1B83" w:rsidP="00AA1B83">
            <w:pPr>
              <w:spacing w:after="0" w:line="240" w:lineRule="auto"/>
              <w:rPr>
                <w:rFonts w:ascii="Times New Roman" w:eastAsia="Times New Roman" w:hAnsi="Times New Roman" w:cs="Times New Roman"/>
                <w:color w:val="000000"/>
                <w:kern w:val="0"/>
                <w:sz w:val="20"/>
                <w:szCs w:val="20"/>
                <w14:ligatures w14:val="none"/>
              </w:rPr>
            </w:pPr>
            <w:r w:rsidRPr="00AA1B83">
              <w:rPr>
                <w:rFonts w:ascii="Times New Roman" w:eastAsia="Times New Roman" w:hAnsi="Times New Roman" w:cs="Times New Roman"/>
                <w:color w:val="000000"/>
                <w:kern w:val="0"/>
                <w:sz w:val="20"/>
                <w:szCs w:val="20"/>
                <w14:ligatures w14:val="none"/>
              </w:rPr>
              <w:t xml:space="preserve">We collected information from research scientists about how to create community for them but feedback didn't point to </w:t>
            </w:r>
            <w:r w:rsidRPr="00AA1B83">
              <w:rPr>
                <w:rFonts w:ascii="Times New Roman" w:eastAsia="Times New Roman" w:hAnsi="Times New Roman" w:cs="Times New Roman"/>
                <w:color w:val="000000"/>
                <w:kern w:val="0"/>
                <w:sz w:val="20"/>
                <w:szCs w:val="20"/>
                <w14:ligatures w14:val="none"/>
              </w:rPr>
              <w:t>consensus</w:t>
            </w:r>
            <w:r w:rsidRPr="00AA1B83">
              <w:rPr>
                <w:rFonts w:ascii="Times New Roman" w:eastAsia="Times New Roman" w:hAnsi="Times New Roman" w:cs="Times New Roman"/>
                <w:color w:val="000000"/>
                <w:kern w:val="0"/>
                <w:sz w:val="20"/>
                <w:szCs w:val="20"/>
                <w14:ligatures w14:val="none"/>
              </w:rPr>
              <w:t xml:space="preserve"> on what to do</w:t>
            </w:r>
          </w:p>
        </w:tc>
        <w:tc>
          <w:tcPr>
            <w:tcW w:w="2340" w:type="dxa"/>
            <w:shd w:val="clear" w:color="auto" w:fill="auto"/>
            <w:hideMark/>
          </w:tcPr>
          <w:p w14:paraId="372DB9A3" w14:textId="77777777" w:rsidR="00AA1B83" w:rsidRPr="00AA1B83" w:rsidRDefault="00AA1B83" w:rsidP="00AA1B83">
            <w:pPr>
              <w:spacing w:after="0" w:line="240" w:lineRule="auto"/>
              <w:rPr>
                <w:rFonts w:ascii="Times New Roman" w:eastAsia="Times New Roman" w:hAnsi="Times New Roman" w:cs="Times New Roman"/>
                <w:color w:val="000000"/>
                <w:kern w:val="0"/>
                <w:sz w:val="20"/>
                <w:szCs w:val="20"/>
                <w14:ligatures w14:val="none"/>
              </w:rPr>
            </w:pPr>
            <w:r w:rsidRPr="00AA1B83">
              <w:rPr>
                <w:rFonts w:ascii="Times New Roman" w:eastAsia="Times New Roman" w:hAnsi="Times New Roman" w:cs="Times New Roman"/>
                <w:color w:val="000000"/>
                <w:kern w:val="0"/>
                <w:sz w:val="20"/>
                <w:szCs w:val="20"/>
                <w14:ligatures w14:val="none"/>
              </w:rPr>
              <w:t> </w:t>
            </w:r>
          </w:p>
        </w:tc>
        <w:tc>
          <w:tcPr>
            <w:tcW w:w="1641" w:type="dxa"/>
            <w:shd w:val="clear" w:color="auto" w:fill="auto"/>
            <w:hideMark/>
          </w:tcPr>
          <w:p w14:paraId="70377169" w14:textId="77777777" w:rsidR="00AA1B83" w:rsidRPr="00AA1B83" w:rsidRDefault="00AA1B83" w:rsidP="00AA1B83">
            <w:pPr>
              <w:spacing w:after="0" w:line="240" w:lineRule="auto"/>
              <w:rPr>
                <w:rFonts w:ascii="Times New Roman" w:eastAsia="Times New Roman" w:hAnsi="Times New Roman" w:cs="Times New Roman"/>
                <w:color w:val="000000"/>
                <w:kern w:val="0"/>
                <w:sz w:val="20"/>
                <w:szCs w:val="20"/>
                <w14:ligatures w14:val="none"/>
              </w:rPr>
            </w:pPr>
            <w:r w:rsidRPr="00AA1B83">
              <w:rPr>
                <w:rFonts w:ascii="Times New Roman" w:eastAsia="Times New Roman" w:hAnsi="Times New Roman" w:cs="Times New Roman"/>
                <w:color w:val="000000"/>
                <w:kern w:val="0"/>
                <w:sz w:val="20"/>
                <w:szCs w:val="20"/>
                <w14:ligatures w14:val="none"/>
              </w:rPr>
              <w:t>Ongoing</w:t>
            </w:r>
          </w:p>
        </w:tc>
        <w:tc>
          <w:tcPr>
            <w:tcW w:w="1424" w:type="dxa"/>
            <w:shd w:val="clear" w:color="auto" w:fill="auto"/>
            <w:hideMark/>
          </w:tcPr>
          <w:p w14:paraId="1A06C920" w14:textId="77777777" w:rsidR="00AA1B83" w:rsidRPr="00AA1B83" w:rsidRDefault="00AA1B83" w:rsidP="00AA1B83">
            <w:pPr>
              <w:spacing w:after="0" w:line="240" w:lineRule="auto"/>
              <w:rPr>
                <w:rFonts w:ascii="Times New Roman" w:eastAsia="Times New Roman" w:hAnsi="Times New Roman" w:cs="Times New Roman"/>
                <w:color w:val="000000"/>
                <w:kern w:val="0"/>
                <w:sz w:val="20"/>
                <w:szCs w:val="20"/>
                <w14:ligatures w14:val="none"/>
              </w:rPr>
            </w:pPr>
            <w:r w:rsidRPr="00AA1B83">
              <w:rPr>
                <w:rFonts w:ascii="Times New Roman" w:eastAsia="Times New Roman" w:hAnsi="Times New Roman" w:cs="Times New Roman"/>
                <w:color w:val="000000"/>
                <w:kern w:val="0"/>
                <w:sz w:val="20"/>
                <w:szCs w:val="20"/>
                <w14:ligatures w14:val="none"/>
              </w:rPr>
              <w:t> </w:t>
            </w:r>
          </w:p>
        </w:tc>
      </w:tr>
      <w:tr w:rsidR="00AA1B83" w:rsidRPr="00AA1B83" w14:paraId="0AADA360" w14:textId="77777777" w:rsidTr="00AA1B83">
        <w:trPr>
          <w:trHeight w:val="1020"/>
        </w:trPr>
        <w:tc>
          <w:tcPr>
            <w:tcW w:w="1710" w:type="dxa"/>
            <w:vMerge/>
            <w:vAlign w:val="center"/>
            <w:hideMark/>
          </w:tcPr>
          <w:p w14:paraId="73631B14" w14:textId="77777777" w:rsidR="00AA1B83" w:rsidRPr="00AA1B83" w:rsidRDefault="00AA1B83" w:rsidP="00AA1B83">
            <w:pPr>
              <w:spacing w:after="0" w:line="240" w:lineRule="auto"/>
              <w:rPr>
                <w:rFonts w:ascii="Times New Roman" w:eastAsia="Times New Roman" w:hAnsi="Times New Roman" w:cs="Times New Roman"/>
                <w:color w:val="000000"/>
                <w:kern w:val="0"/>
                <w:sz w:val="20"/>
                <w:szCs w:val="20"/>
                <w14:ligatures w14:val="none"/>
              </w:rPr>
            </w:pPr>
          </w:p>
        </w:tc>
        <w:tc>
          <w:tcPr>
            <w:tcW w:w="4045" w:type="dxa"/>
            <w:shd w:val="clear" w:color="auto" w:fill="auto"/>
            <w:hideMark/>
          </w:tcPr>
          <w:p w14:paraId="3C12C1BB" w14:textId="77777777" w:rsidR="00AA1B83" w:rsidRPr="00AA1B83" w:rsidRDefault="00AA1B83" w:rsidP="00AA1B83">
            <w:pPr>
              <w:spacing w:after="0" w:line="240" w:lineRule="auto"/>
              <w:rPr>
                <w:rFonts w:ascii="Times New Roman" w:eastAsia="Times New Roman" w:hAnsi="Times New Roman" w:cs="Times New Roman"/>
                <w:color w:val="000000"/>
                <w:kern w:val="0"/>
                <w:sz w:val="20"/>
                <w:szCs w:val="20"/>
                <w14:ligatures w14:val="none"/>
              </w:rPr>
            </w:pPr>
            <w:r w:rsidRPr="00AA1B83">
              <w:rPr>
                <w:rFonts w:ascii="Times New Roman" w:eastAsia="Times New Roman" w:hAnsi="Times New Roman" w:cs="Times New Roman"/>
                <w:color w:val="000000"/>
                <w:kern w:val="0"/>
                <w:sz w:val="20"/>
                <w:szCs w:val="20"/>
                <w14:ligatures w14:val="none"/>
              </w:rPr>
              <w:t xml:space="preserve">Charge 5:  Continue to gauge the implementation of SOE Policy 20.36 IU Bloomington School of Education Policy on Mentoring and provide consultation as needed on its effectiveness, and review for policy edits as requested by policy council </w:t>
            </w:r>
          </w:p>
        </w:tc>
        <w:tc>
          <w:tcPr>
            <w:tcW w:w="2880" w:type="dxa"/>
            <w:shd w:val="clear" w:color="auto" w:fill="auto"/>
            <w:hideMark/>
          </w:tcPr>
          <w:p w14:paraId="369EF954" w14:textId="77777777" w:rsidR="00AA1B83" w:rsidRPr="00AA1B83" w:rsidRDefault="00AA1B83" w:rsidP="00AA1B83">
            <w:pPr>
              <w:spacing w:after="0" w:line="240" w:lineRule="auto"/>
              <w:rPr>
                <w:rFonts w:ascii="Times New Roman" w:eastAsia="Times New Roman" w:hAnsi="Times New Roman" w:cs="Times New Roman"/>
                <w:color w:val="000000"/>
                <w:kern w:val="0"/>
                <w:sz w:val="20"/>
                <w:szCs w:val="20"/>
                <w14:ligatures w14:val="none"/>
              </w:rPr>
            </w:pPr>
            <w:r w:rsidRPr="00AA1B83">
              <w:rPr>
                <w:rFonts w:ascii="Times New Roman" w:eastAsia="Times New Roman" w:hAnsi="Times New Roman" w:cs="Times New Roman"/>
                <w:color w:val="000000"/>
                <w:kern w:val="0"/>
                <w:sz w:val="20"/>
                <w:szCs w:val="20"/>
                <w14:ligatures w14:val="none"/>
              </w:rPr>
              <w:t>We were not called on for any such consulting</w:t>
            </w:r>
          </w:p>
        </w:tc>
        <w:tc>
          <w:tcPr>
            <w:tcW w:w="2340" w:type="dxa"/>
            <w:shd w:val="clear" w:color="auto" w:fill="auto"/>
            <w:hideMark/>
          </w:tcPr>
          <w:p w14:paraId="0BCFCF8E" w14:textId="77777777" w:rsidR="00AA1B83" w:rsidRPr="00AA1B83" w:rsidRDefault="00AA1B83" w:rsidP="00AA1B83">
            <w:pPr>
              <w:spacing w:after="0" w:line="240" w:lineRule="auto"/>
              <w:rPr>
                <w:rFonts w:ascii="Times New Roman" w:eastAsia="Times New Roman" w:hAnsi="Times New Roman" w:cs="Times New Roman"/>
                <w:color w:val="000000"/>
                <w:kern w:val="0"/>
                <w:sz w:val="20"/>
                <w:szCs w:val="20"/>
                <w14:ligatures w14:val="none"/>
              </w:rPr>
            </w:pPr>
            <w:r w:rsidRPr="00AA1B83">
              <w:rPr>
                <w:rFonts w:ascii="Times New Roman" w:eastAsia="Times New Roman" w:hAnsi="Times New Roman" w:cs="Times New Roman"/>
                <w:color w:val="000000"/>
                <w:kern w:val="0"/>
                <w:sz w:val="20"/>
                <w:szCs w:val="20"/>
                <w14:ligatures w14:val="none"/>
              </w:rPr>
              <w:t> </w:t>
            </w:r>
          </w:p>
        </w:tc>
        <w:tc>
          <w:tcPr>
            <w:tcW w:w="1641" w:type="dxa"/>
            <w:shd w:val="clear" w:color="auto" w:fill="auto"/>
            <w:hideMark/>
          </w:tcPr>
          <w:p w14:paraId="3E5A2B5D" w14:textId="77777777" w:rsidR="00AA1B83" w:rsidRPr="00AA1B83" w:rsidRDefault="00AA1B83" w:rsidP="00AA1B83">
            <w:pPr>
              <w:spacing w:after="0" w:line="240" w:lineRule="auto"/>
              <w:rPr>
                <w:rFonts w:ascii="Times New Roman" w:eastAsia="Times New Roman" w:hAnsi="Times New Roman" w:cs="Times New Roman"/>
                <w:color w:val="000000"/>
                <w:kern w:val="0"/>
                <w:sz w:val="20"/>
                <w:szCs w:val="20"/>
                <w14:ligatures w14:val="none"/>
              </w:rPr>
            </w:pPr>
            <w:r w:rsidRPr="00AA1B83">
              <w:rPr>
                <w:rFonts w:ascii="Times New Roman" w:eastAsia="Times New Roman" w:hAnsi="Times New Roman" w:cs="Times New Roman"/>
                <w:color w:val="000000"/>
                <w:kern w:val="0"/>
                <w:sz w:val="20"/>
                <w:szCs w:val="20"/>
                <w14:ligatures w14:val="none"/>
              </w:rPr>
              <w:t>Ongoing</w:t>
            </w:r>
          </w:p>
        </w:tc>
        <w:tc>
          <w:tcPr>
            <w:tcW w:w="1424" w:type="dxa"/>
            <w:shd w:val="clear" w:color="auto" w:fill="auto"/>
            <w:hideMark/>
          </w:tcPr>
          <w:p w14:paraId="243E7224" w14:textId="77777777" w:rsidR="00AA1B83" w:rsidRPr="00AA1B83" w:rsidRDefault="00AA1B83" w:rsidP="00AA1B83">
            <w:pPr>
              <w:spacing w:after="0" w:line="240" w:lineRule="auto"/>
              <w:rPr>
                <w:rFonts w:ascii="Times New Roman" w:eastAsia="Times New Roman" w:hAnsi="Times New Roman" w:cs="Times New Roman"/>
                <w:color w:val="000000"/>
                <w:kern w:val="0"/>
                <w:sz w:val="20"/>
                <w:szCs w:val="20"/>
                <w14:ligatures w14:val="none"/>
              </w:rPr>
            </w:pPr>
            <w:r w:rsidRPr="00AA1B83">
              <w:rPr>
                <w:rFonts w:ascii="Times New Roman" w:eastAsia="Times New Roman" w:hAnsi="Times New Roman" w:cs="Times New Roman"/>
                <w:color w:val="000000"/>
                <w:kern w:val="0"/>
                <w:sz w:val="20"/>
                <w:szCs w:val="20"/>
                <w14:ligatures w14:val="none"/>
              </w:rPr>
              <w:t> </w:t>
            </w:r>
          </w:p>
        </w:tc>
      </w:tr>
      <w:tr w:rsidR="00AA1B83" w:rsidRPr="00AA1B83" w14:paraId="38FF5D96" w14:textId="77777777" w:rsidTr="00AA1B83">
        <w:trPr>
          <w:trHeight w:val="765"/>
        </w:trPr>
        <w:tc>
          <w:tcPr>
            <w:tcW w:w="1710" w:type="dxa"/>
            <w:vMerge/>
            <w:vAlign w:val="center"/>
            <w:hideMark/>
          </w:tcPr>
          <w:p w14:paraId="42615A9D" w14:textId="77777777" w:rsidR="00AA1B83" w:rsidRPr="00AA1B83" w:rsidRDefault="00AA1B83" w:rsidP="00AA1B83">
            <w:pPr>
              <w:spacing w:after="0" w:line="240" w:lineRule="auto"/>
              <w:rPr>
                <w:rFonts w:ascii="Times New Roman" w:eastAsia="Times New Roman" w:hAnsi="Times New Roman" w:cs="Times New Roman"/>
                <w:color w:val="000000"/>
                <w:kern w:val="0"/>
                <w:sz w:val="20"/>
                <w:szCs w:val="20"/>
                <w14:ligatures w14:val="none"/>
              </w:rPr>
            </w:pPr>
          </w:p>
        </w:tc>
        <w:tc>
          <w:tcPr>
            <w:tcW w:w="4045" w:type="dxa"/>
            <w:shd w:val="clear" w:color="auto" w:fill="auto"/>
            <w:hideMark/>
          </w:tcPr>
          <w:p w14:paraId="2BDE107A" w14:textId="77777777" w:rsidR="00AA1B83" w:rsidRPr="00AA1B83" w:rsidRDefault="00AA1B83" w:rsidP="00AA1B83">
            <w:pPr>
              <w:spacing w:after="0" w:line="240" w:lineRule="auto"/>
              <w:rPr>
                <w:rFonts w:ascii="Times New Roman" w:eastAsia="Times New Roman" w:hAnsi="Times New Roman" w:cs="Times New Roman"/>
                <w:color w:val="000000"/>
                <w:kern w:val="0"/>
                <w:sz w:val="20"/>
                <w:szCs w:val="20"/>
                <w14:ligatures w14:val="none"/>
              </w:rPr>
            </w:pPr>
            <w:r w:rsidRPr="00AA1B83">
              <w:rPr>
                <w:rFonts w:ascii="Times New Roman" w:eastAsia="Times New Roman" w:hAnsi="Times New Roman" w:cs="Times New Roman"/>
                <w:color w:val="000000"/>
                <w:kern w:val="0"/>
                <w:sz w:val="20"/>
                <w:szCs w:val="20"/>
                <w14:ligatures w14:val="none"/>
              </w:rPr>
              <w:t xml:space="preserve">Charge 6: May be called upon to consult on creating implementation plans privy to committee work as it related to the Strategic, Mentoring, and Diversity Plans.  </w:t>
            </w:r>
          </w:p>
        </w:tc>
        <w:tc>
          <w:tcPr>
            <w:tcW w:w="2880" w:type="dxa"/>
            <w:shd w:val="clear" w:color="auto" w:fill="auto"/>
            <w:hideMark/>
          </w:tcPr>
          <w:p w14:paraId="012AF130" w14:textId="77777777" w:rsidR="00AA1B83" w:rsidRPr="00AA1B83" w:rsidRDefault="00AA1B83" w:rsidP="00AA1B83">
            <w:pPr>
              <w:spacing w:after="0" w:line="240" w:lineRule="auto"/>
              <w:rPr>
                <w:rFonts w:ascii="Times New Roman" w:eastAsia="Times New Roman" w:hAnsi="Times New Roman" w:cs="Times New Roman"/>
                <w:color w:val="000000"/>
                <w:kern w:val="0"/>
                <w:sz w:val="20"/>
                <w:szCs w:val="20"/>
                <w14:ligatures w14:val="none"/>
              </w:rPr>
            </w:pPr>
            <w:r w:rsidRPr="00AA1B83">
              <w:rPr>
                <w:rFonts w:ascii="Times New Roman" w:eastAsia="Times New Roman" w:hAnsi="Times New Roman" w:cs="Times New Roman"/>
                <w:color w:val="000000"/>
                <w:kern w:val="0"/>
                <w:sz w:val="20"/>
                <w:szCs w:val="20"/>
                <w14:ligatures w14:val="none"/>
              </w:rPr>
              <w:t>We were not called on for any such consulting</w:t>
            </w:r>
          </w:p>
        </w:tc>
        <w:tc>
          <w:tcPr>
            <w:tcW w:w="2340" w:type="dxa"/>
            <w:shd w:val="clear" w:color="auto" w:fill="auto"/>
            <w:hideMark/>
          </w:tcPr>
          <w:p w14:paraId="6773823F" w14:textId="77777777" w:rsidR="00AA1B83" w:rsidRPr="00AA1B83" w:rsidRDefault="00AA1B83" w:rsidP="00AA1B83">
            <w:pPr>
              <w:spacing w:after="0" w:line="240" w:lineRule="auto"/>
              <w:rPr>
                <w:rFonts w:ascii="Times New Roman" w:eastAsia="Times New Roman" w:hAnsi="Times New Roman" w:cs="Times New Roman"/>
                <w:color w:val="000000"/>
                <w:kern w:val="0"/>
                <w:sz w:val="20"/>
                <w:szCs w:val="20"/>
                <w14:ligatures w14:val="none"/>
              </w:rPr>
            </w:pPr>
            <w:r w:rsidRPr="00AA1B83">
              <w:rPr>
                <w:rFonts w:ascii="Times New Roman" w:eastAsia="Times New Roman" w:hAnsi="Times New Roman" w:cs="Times New Roman"/>
                <w:color w:val="000000"/>
                <w:kern w:val="0"/>
                <w:sz w:val="20"/>
                <w:szCs w:val="20"/>
                <w14:ligatures w14:val="none"/>
              </w:rPr>
              <w:t> </w:t>
            </w:r>
          </w:p>
        </w:tc>
        <w:tc>
          <w:tcPr>
            <w:tcW w:w="1641" w:type="dxa"/>
            <w:shd w:val="clear" w:color="auto" w:fill="auto"/>
            <w:hideMark/>
          </w:tcPr>
          <w:p w14:paraId="5558937D" w14:textId="77777777" w:rsidR="00AA1B83" w:rsidRPr="00AA1B83" w:rsidRDefault="00AA1B83" w:rsidP="00AA1B83">
            <w:pPr>
              <w:spacing w:after="0" w:line="240" w:lineRule="auto"/>
              <w:rPr>
                <w:rFonts w:ascii="Times New Roman" w:eastAsia="Times New Roman" w:hAnsi="Times New Roman" w:cs="Times New Roman"/>
                <w:color w:val="000000"/>
                <w:kern w:val="0"/>
                <w:sz w:val="20"/>
                <w:szCs w:val="20"/>
                <w14:ligatures w14:val="none"/>
              </w:rPr>
            </w:pPr>
            <w:r w:rsidRPr="00AA1B83">
              <w:rPr>
                <w:rFonts w:ascii="Times New Roman" w:eastAsia="Times New Roman" w:hAnsi="Times New Roman" w:cs="Times New Roman"/>
                <w:color w:val="000000"/>
                <w:kern w:val="0"/>
                <w:sz w:val="20"/>
                <w:szCs w:val="20"/>
                <w14:ligatures w14:val="none"/>
              </w:rPr>
              <w:t>Ongoing</w:t>
            </w:r>
          </w:p>
        </w:tc>
        <w:tc>
          <w:tcPr>
            <w:tcW w:w="1424" w:type="dxa"/>
            <w:shd w:val="clear" w:color="auto" w:fill="auto"/>
            <w:hideMark/>
          </w:tcPr>
          <w:p w14:paraId="421EF73B" w14:textId="77777777" w:rsidR="00AA1B83" w:rsidRPr="00AA1B83" w:rsidRDefault="00AA1B83" w:rsidP="00AA1B83">
            <w:pPr>
              <w:spacing w:after="0" w:line="240" w:lineRule="auto"/>
              <w:rPr>
                <w:rFonts w:ascii="Times New Roman" w:eastAsia="Times New Roman" w:hAnsi="Times New Roman" w:cs="Times New Roman"/>
                <w:color w:val="000000"/>
                <w:kern w:val="0"/>
                <w:sz w:val="20"/>
                <w:szCs w:val="20"/>
                <w14:ligatures w14:val="none"/>
              </w:rPr>
            </w:pPr>
            <w:r w:rsidRPr="00AA1B83">
              <w:rPr>
                <w:rFonts w:ascii="Times New Roman" w:eastAsia="Times New Roman" w:hAnsi="Times New Roman" w:cs="Times New Roman"/>
                <w:color w:val="000000"/>
                <w:kern w:val="0"/>
                <w:sz w:val="20"/>
                <w:szCs w:val="20"/>
                <w14:ligatures w14:val="none"/>
              </w:rPr>
              <w:t> </w:t>
            </w:r>
          </w:p>
        </w:tc>
      </w:tr>
    </w:tbl>
    <w:p w14:paraId="5A0F6146" w14:textId="77777777" w:rsidR="00986C9F" w:rsidRDefault="00986C9F"/>
    <w:sectPr w:rsidR="00986C9F" w:rsidSect="00363A7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D0"/>
    <w:rsid w:val="00363A7B"/>
    <w:rsid w:val="00372AD0"/>
    <w:rsid w:val="0045102D"/>
    <w:rsid w:val="00986C9F"/>
    <w:rsid w:val="009F668F"/>
    <w:rsid w:val="00A549B1"/>
    <w:rsid w:val="00AA1B83"/>
    <w:rsid w:val="00E6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2B277"/>
  <w15:chartTrackingRefBased/>
  <w15:docId w15:val="{36EAB4D8-563B-45D4-87EB-D624C9FF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2A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72A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2A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2A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2A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2AD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2AD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2AD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2AD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A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72A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2A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2A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2A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2A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2A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2A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2AD0"/>
    <w:rPr>
      <w:rFonts w:eastAsiaTheme="majorEastAsia" w:cstheme="majorBidi"/>
      <w:color w:val="272727" w:themeColor="text1" w:themeTint="D8"/>
    </w:rPr>
  </w:style>
  <w:style w:type="paragraph" w:styleId="Title">
    <w:name w:val="Title"/>
    <w:basedOn w:val="Normal"/>
    <w:next w:val="Normal"/>
    <w:link w:val="TitleChar"/>
    <w:uiPriority w:val="10"/>
    <w:qFormat/>
    <w:rsid w:val="00372A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2A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2A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2A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2AD0"/>
    <w:pPr>
      <w:spacing w:before="160"/>
      <w:jc w:val="center"/>
    </w:pPr>
    <w:rPr>
      <w:i/>
      <w:iCs/>
      <w:color w:val="404040" w:themeColor="text1" w:themeTint="BF"/>
    </w:rPr>
  </w:style>
  <w:style w:type="character" w:customStyle="1" w:styleId="QuoteChar">
    <w:name w:val="Quote Char"/>
    <w:basedOn w:val="DefaultParagraphFont"/>
    <w:link w:val="Quote"/>
    <w:uiPriority w:val="29"/>
    <w:rsid w:val="00372AD0"/>
    <w:rPr>
      <w:i/>
      <w:iCs/>
      <w:color w:val="404040" w:themeColor="text1" w:themeTint="BF"/>
    </w:rPr>
  </w:style>
  <w:style w:type="paragraph" w:styleId="ListParagraph">
    <w:name w:val="List Paragraph"/>
    <w:basedOn w:val="Normal"/>
    <w:uiPriority w:val="34"/>
    <w:qFormat/>
    <w:rsid w:val="00372AD0"/>
    <w:pPr>
      <w:ind w:left="720"/>
      <w:contextualSpacing/>
    </w:pPr>
  </w:style>
  <w:style w:type="character" w:styleId="IntenseEmphasis">
    <w:name w:val="Intense Emphasis"/>
    <w:basedOn w:val="DefaultParagraphFont"/>
    <w:uiPriority w:val="21"/>
    <w:qFormat/>
    <w:rsid w:val="00372AD0"/>
    <w:rPr>
      <w:i/>
      <w:iCs/>
      <w:color w:val="0F4761" w:themeColor="accent1" w:themeShade="BF"/>
    </w:rPr>
  </w:style>
  <w:style w:type="paragraph" w:styleId="IntenseQuote">
    <w:name w:val="Intense Quote"/>
    <w:basedOn w:val="Normal"/>
    <w:next w:val="Normal"/>
    <w:link w:val="IntenseQuoteChar"/>
    <w:uiPriority w:val="30"/>
    <w:qFormat/>
    <w:rsid w:val="00372A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2AD0"/>
    <w:rPr>
      <w:i/>
      <w:iCs/>
      <w:color w:val="0F4761" w:themeColor="accent1" w:themeShade="BF"/>
    </w:rPr>
  </w:style>
  <w:style w:type="character" w:styleId="IntenseReference">
    <w:name w:val="Intense Reference"/>
    <w:basedOn w:val="DefaultParagraphFont"/>
    <w:uiPriority w:val="32"/>
    <w:qFormat/>
    <w:rsid w:val="00372AD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0442734">
      <w:bodyDiv w:val="1"/>
      <w:marLeft w:val="0"/>
      <w:marRight w:val="0"/>
      <w:marTop w:val="0"/>
      <w:marBottom w:val="0"/>
      <w:divBdr>
        <w:top w:val="none" w:sz="0" w:space="0" w:color="auto"/>
        <w:left w:val="none" w:sz="0" w:space="0" w:color="auto"/>
        <w:bottom w:val="none" w:sz="0" w:space="0" w:color="auto"/>
        <w:right w:val="none" w:sz="0" w:space="0" w:color="auto"/>
      </w:divBdr>
    </w:div>
    <w:div w:id="526720582">
      <w:bodyDiv w:val="1"/>
      <w:marLeft w:val="0"/>
      <w:marRight w:val="0"/>
      <w:marTop w:val="0"/>
      <w:marBottom w:val="0"/>
      <w:divBdr>
        <w:top w:val="none" w:sz="0" w:space="0" w:color="auto"/>
        <w:left w:val="none" w:sz="0" w:space="0" w:color="auto"/>
        <w:bottom w:val="none" w:sz="0" w:space="0" w:color="auto"/>
        <w:right w:val="none" w:sz="0" w:space="0" w:color="auto"/>
      </w:divBdr>
    </w:div>
    <w:div w:id="158271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Chandler Kris</dc:creator>
  <cp:keywords/>
  <dc:description/>
  <cp:lastModifiedBy>Hawkins, Chandler Kris</cp:lastModifiedBy>
  <cp:revision>2</cp:revision>
  <dcterms:created xsi:type="dcterms:W3CDTF">2024-05-02T19:12:00Z</dcterms:created>
  <dcterms:modified xsi:type="dcterms:W3CDTF">2024-05-02T19:12:00Z</dcterms:modified>
</cp:coreProperties>
</file>