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1502" w:right="1465" w:firstLine="0"/>
        <w:jc w:val="center"/>
        <w:rPr>
          <w:b/>
          <w:sz w:val="24"/>
        </w:rPr>
      </w:pPr>
      <w:r>
        <w:rPr>
          <w:b/>
          <w:sz w:val="24"/>
        </w:rPr>
        <w:t>IU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Bloomington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Education</w:t>
      </w:r>
    </w:p>
    <w:p>
      <w:pPr>
        <w:spacing w:before="0"/>
        <w:ind w:left="1506" w:right="1465" w:firstLine="0"/>
        <w:jc w:val="center"/>
        <w:rPr>
          <w:b/>
          <w:sz w:val="24"/>
        </w:rPr>
      </w:pPr>
      <w:r>
        <w:rPr>
          <w:b/>
          <w:sz w:val="24"/>
        </w:rPr>
        <w:t>Procedure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Remission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Distribution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Across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Semesters</w:t>
      </w:r>
    </w:p>
    <w:p>
      <w:pPr>
        <w:pStyle w:val="BodyText"/>
        <w:spacing w:before="12"/>
        <w:ind w:left="0" w:firstLine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  <w:u w:val="single"/>
        </w:rPr>
        <w:t>Procedure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making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request</w:t>
      </w:r>
      <w:r>
        <w:rPr>
          <w:spacing w:val="-2"/>
          <w:sz w:val="24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3" w:after="0"/>
        <w:ind w:left="820" w:right="105" w:hanging="360"/>
        <w:jc w:val="left"/>
        <w:rPr>
          <w:sz w:val="28"/>
        </w:rPr>
      </w:pPr>
      <w:r>
        <w:rPr>
          <w:sz w:val="24"/>
        </w:rPr>
        <w:t>If a student wishes</w:t>
      </w:r>
      <w:r>
        <w:rPr>
          <w:spacing w:val="-1"/>
          <w:sz w:val="24"/>
        </w:rPr>
        <w:t> </w:t>
      </w:r>
      <w:r>
        <w:rPr>
          <w:sz w:val="24"/>
        </w:rPr>
        <w:t>to use more than 12 credits of fee remission within a</w:t>
      </w:r>
      <w:r>
        <w:rPr>
          <w:spacing w:val="-1"/>
          <w:sz w:val="24"/>
        </w:rPr>
        <w:t> </w:t>
      </w:r>
      <w:r>
        <w:rPr>
          <w:sz w:val="24"/>
        </w:rPr>
        <w:t>semester,</w:t>
      </w:r>
      <w:r>
        <w:rPr>
          <w:spacing w:val="-1"/>
          <w:sz w:val="24"/>
        </w:rPr>
        <w:t> </w:t>
      </w:r>
      <w:r>
        <w:rPr>
          <w:sz w:val="24"/>
        </w:rPr>
        <w:t>they must email their advisor with a rationale for why the use of the additional hours within the semester is necessary for their program progress (e.g., a required course is only offered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semester).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student is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funded,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their advisor who the business manager is for their center.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3" w:after="0"/>
        <w:ind w:left="820" w:right="156" w:hanging="360"/>
        <w:jc w:val="left"/>
        <w:rPr>
          <w:sz w:val="28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3"/>
          <w:sz w:val="24"/>
        </w:rPr>
        <w:t> </w:t>
      </w:r>
      <w:r>
        <w:rPr>
          <w:sz w:val="24"/>
        </w:rPr>
        <w:t>approves,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then</w:t>
      </w:r>
      <w:r>
        <w:rPr>
          <w:spacing w:val="-5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administrator</w:t>
      </w:r>
      <w:r>
        <w:rPr>
          <w:spacing w:val="-3"/>
          <w:sz w:val="24"/>
        </w:rPr>
        <w:t> </w:t>
      </w:r>
      <w:r>
        <w:rPr>
          <w:sz w:val="24"/>
        </w:rPr>
        <w:t>(or business manager for a grant-funded student) to indicate their approval and to explain why the use of the additional hours within the semester is necessary for the student’s program progress.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871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grant-funded,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manager</w:t>
      </w:r>
      <w:r>
        <w:rPr>
          <w:spacing w:val="-2"/>
          <w:sz w:val="24"/>
        </w:rPr>
        <w:t> </w:t>
      </w:r>
      <w:r>
        <w:rPr>
          <w:sz w:val="24"/>
        </w:rPr>
        <w:t>contacts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SoE’s</w:t>
      </w:r>
      <w:r>
        <w:rPr>
          <w:spacing w:val="-5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of Research, Development and Innovation to consult with ORA, as needed.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4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administrator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manager</w:t>
      </w:r>
      <w:r>
        <w:rPr>
          <w:spacing w:val="-2"/>
          <w:sz w:val="24"/>
        </w:rPr>
        <w:t> </w:t>
      </w:r>
      <w:r>
        <w:rPr>
          <w:sz w:val="24"/>
        </w:rPr>
        <w:t>sends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in the SoE finance office who posts fee remissions (currently Lori Parker).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93" w:lineRule="exact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SoE Finance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remission</w:t>
      </w:r>
      <w:r>
        <w:rPr>
          <w:spacing w:val="-2"/>
          <w:sz w:val="24"/>
        </w:rPr>
        <w:t> </w:t>
      </w: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hours.</w:t>
      </w:r>
    </w:p>
    <w:sectPr>
      <w:type w:val="continuous"/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2023-12-06T18:34:22Z</dcterms:created>
  <dcterms:modified xsi:type="dcterms:W3CDTF">2023-12-06T18:34:22Z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D:20210526185259</vt:lpwstr>
  </property>
</Properties>
</file>