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3"/>
        <w:ind w:left="102"/>
      </w:pPr>
      <w:r>
        <w:rPr>
          <w:color w:val="0C0C0C"/>
          <w:w w:val="105"/>
        </w:rPr>
        <w:t>Statement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> </w:t>
      </w:r>
      <w:r>
        <w:rPr>
          <w:color w:val="0C0C0C"/>
          <w:spacing w:val="-2"/>
          <w:w w:val="105"/>
        </w:rPr>
        <w:t>Practice</w:t>
      </w:r>
    </w:p>
    <w:p>
      <w:pPr>
        <w:pStyle w:val="BodyText"/>
        <w:rPr>
          <w:sz w:val="26"/>
        </w:rPr>
      </w:pPr>
    </w:p>
    <w:p>
      <w:pPr>
        <w:pStyle w:val="Title"/>
        <w:spacing w:before="163"/>
      </w:pPr>
      <w:r>
        <w:rPr>
          <w:color w:val="0C0C0C"/>
          <w:w w:val="105"/>
        </w:rPr>
        <w:t>Policy</w:t>
      </w:r>
      <w:r>
        <w:rPr>
          <w:color w:val="0C0C0C"/>
          <w:spacing w:val="-4"/>
          <w:w w:val="105"/>
        </w:rPr>
        <w:t> </w:t>
      </w:r>
      <w:r>
        <w:rPr>
          <w:color w:val="0C0C0C"/>
          <w:spacing w:val="-2"/>
          <w:w w:val="105"/>
        </w:rPr>
        <w:t>Council</w:t>
      </w:r>
    </w:p>
    <w:p>
      <w:pPr>
        <w:pStyle w:val="Title"/>
        <w:ind w:right="1652"/>
      </w:pPr>
      <w:r>
        <w:rPr>
          <w:color w:val="0C0C0C"/>
          <w:w w:val="105"/>
        </w:rPr>
        <w:t>Statement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Practice: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Academic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Program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Approval</w:t>
      </w:r>
      <w:r>
        <w:rPr>
          <w:color w:val="0C0C0C"/>
          <w:spacing w:val="-7"/>
          <w:w w:val="105"/>
        </w:rPr>
        <w:t> </w:t>
      </w:r>
      <w:r>
        <w:rPr>
          <w:color w:val="0C0C0C"/>
          <w:spacing w:val="-2"/>
          <w:w w:val="105"/>
        </w:rPr>
        <w:t>Process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49" w:lineRule="auto"/>
        <w:ind w:left="100" w:right="105" w:hanging="1"/>
      </w:pP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School of Education Faculty Policy Council is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central to the long history of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faculty governance over academic policies within the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school. The programs, policies and procedures approved by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Policy Council are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the result of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hard work of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current and previous faculty members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through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participation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departmental and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cross-departmental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program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meetings,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where new programs and program changes are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developed; in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policy council committees, where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policy issues are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first addressed and policies defined; and through participation in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Policy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Council,</w:t>
      </w:r>
      <w:r>
        <w:rPr>
          <w:color w:val="0C0C0C"/>
          <w:w w:val="105"/>
        </w:rPr>
        <w:t> where new programs and policies, as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well as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subsequent changes are approved.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00" w:right="105" w:firstLine="2"/>
      </w:pPr>
      <w:r>
        <w:rPr>
          <w:color w:val="0C0C0C"/>
          <w:w w:val="105"/>
        </w:rPr>
        <w:t>Faculty governance is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strongest when practices are transparent and consistent. As a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result, we support the</w:t>
      </w:r>
      <w:r>
        <w:rPr>
          <w:color w:val="0C0C0C"/>
          <w:spacing w:val="-16"/>
          <w:w w:val="105"/>
        </w:rPr>
        <w:t> </w:t>
      </w:r>
      <w:r>
        <w:rPr>
          <w:color w:val="0C0C0C"/>
          <w:w w:val="105"/>
        </w:rPr>
        <w:t>following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statement of</w:t>
      </w:r>
      <w:r>
        <w:rPr>
          <w:color w:val="0C0C0C"/>
          <w:spacing w:val="-15"/>
          <w:w w:val="105"/>
        </w:rPr>
        <w:t> </w:t>
      </w:r>
      <w:r>
        <w:rPr>
          <w:color w:val="0C0C0C"/>
          <w:w w:val="105"/>
        </w:rPr>
        <w:t>practice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regarding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approval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new</w:t>
      </w:r>
      <w:r>
        <w:rPr>
          <w:color w:val="0C0C0C"/>
          <w:spacing w:val="-6"/>
          <w:w w:val="105"/>
        </w:rPr>
        <w:t> </w:t>
      </w:r>
      <w:r>
        <w:rPr>
          <w:color w:val="0C0C0C"/>
          <w:w w:val="105"/>
        </w:rPr>
        <w:t>programs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> </w:t>
      </w:r>
      <w:r>
        <w:rPr>
          <w:color w:val="0C0C0C"/>
          <w:w w:val="105"/>
        </w:rPr>
        <w:t>changes to existing programs.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5" w:val="left" w:leader="none"/>
        </w:tabs>
        <w:spacing w:line="249" w:lineRule="auto" w:before="0" w:after="0"/>
        <w:ind w:left="825" w:right="355" w:hanging="356"/>
        <w:jc w:val="left"/>
        <w:rPr>
          <w:sz w:val="23"/>
        </w:rPr>
      </w:pPr>
      <w:r>
        <w:rPr>
          <w:color w:val="0C0C0C"/>
          <w:w w:val="105"/>
          <w:sz w:val="23"/>
        </w:rPr>
        <w:t>New programs and program changes* are developed at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the department or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cross­ departmental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level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submitted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Policy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Council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Agenda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Committee in the form of a packet that includes: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6" w:after="0"/>
        <w:ind w:left="1541" w:right="0" w:hanging="356"/>
        <w:jc w:val="left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rationale</w:t>
      </w:r>
      <w:r>
        <w:rPr>
          <w:color w:val="0C0C0C"/>
          <w:spacing w:val="1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spacing w:val="-2"/>
          <w:w w:val="105"/>
          <w:sz w:val="23"/>
        </w:rPr>
        <w:t>change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7" w:val="left" w:leader="none"/>
        </w:tabs>
        <w:spacing w:line="252" w:lineRule="auto" w:before="9" w:after="0"/>
        <w:ind w:left="1547" w:right="182" w:hanging="358"/>
        <w:jc w:val="left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final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program description in</w:t>
      </w:r>
      <w:r>
        <w:rPr>
          <w:color w:val="0C0C0C"/>
          <w:spacing w:val="-14"/>
          <w:w w:val="105"/>
          <w:sz w:val="23"/>
        </w:rPr>
        <w:t> </w:t>
      </w:r>
      <w:r>
        <w:rPr>
          <w:color w:val="0C0C0C"/>
          <w:w w:val="105"/>
          <w:sz w:val="23"/>
        </w:rPr>
        <w:t>final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form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language that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used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in the Bulletin (program changes will be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submitted as track changes)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7" w:val="left" w:leader="none"/>
        </w:tabs>
        <w:spacing w:line="252" w:lineRule="auto" w:before="0" w:after="0"/>
        <w:ind w:left="1547" w:right="736" w:hanging="362"/>
        <w:jc w:val="left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faculty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vote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at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department or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cross-departmental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level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and minutes of meeting, if applicable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</w:tabs>
        <w:spacing w:line="249" w:lineRule="auto" w:before="0" w:after="0"/>
        <w:ind w:left="1543" w:right="158" w:hanging="358"/>
        <w:jc w:val="left"/>
        <w:rPr>
          <w:sz w:val="23"/>
        </w:rPr>
      </w:pPr>
      <w:r>
        <w:rPr>
          <w:color w:val="0C0C0C"/>
          <w:w w:val="105"/>
          <w:sz w:val="23"/>
        </w:rPr>
        <w:t>Minutes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Graduate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Studies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Committee,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Committee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Teacher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Education,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or Undergraduate Studies Committee (whichever applies) where the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program was discussed and approved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2" w:right="0" w:hanging="357"/>
        <w:jc w:val="left"/>
        <w:rPr>
          <w:sz w:val="23"/>
        </w:rPr>
      </w:pPr>
      <w:r>
        <w:rPr>
          <w:color w:val="0C0C0C"/>
          <w:w w:val="105"/>
          <w:sz w:val="23"/>
        </w:rPr>
        <w:t>Name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contact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person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presenting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2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Policy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spacing w:val="-2"/>
          <w:w w:val="105"/>
          <w:sz w:val="23"/>
        </w:rPr>
        <w:t>Council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4" w:val="left" w:leader="none"/>
        </w:tabs>
        <w:spacing w:line="249" w:lineRule="auto" w:before="0" w:after="0"/>
        <w:ind w:left="824" w:right="225" w:hanging="363"/>
        <w:jc w:val="left"/>
        <w:rPr>
          <w:sz w:val="23"/>
        </w:rPr>
      </w:pPr>
      <w:r>
        <w:rPr>
          <w:color w:val="0C0C0C"/>
          <w:w w:val="105"/>
          <w:sz w:val="23"/>
        </w:rPr>
        <w:t>Agenda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committee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reviews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complete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packets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makes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6"/>
          <w:w w:val="105"/>
          <w:sz w:val="23"/>
        </w:rPr>
        <w:t> </w:t>
      </w:r>
      <w:r>
        <w:rPr>
          <w:color w:val="0C0C0C"/>
          <w:w w:val="105"/>
          <w:sz w:val="23"/>
        </w:rPr>
        <w:t>recommendation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for inclusion on Policy Council agenda. An agenda committee representative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or designee communicates the decision to the designated program contact person.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4" w:val="left" w:leader="none"/>
        </w:tabs>
        <w:spacing w:line="249" w:lineRule="auto" w:before="0" w:after="0"/>
        <w:ind w:left="824" w:right="119" w:hanging="362"/>
        <w:jc w:val="left"/>
        <w:rPr>
          <w:sz w:val="23"/>
        </w:rPr>
      </w:pPr>
      <w:r>
        <w:rPr>
          <w:color w:val="0C0C0C"/>
          <w:w w:val="105"/>
          <w:sz w:val="23"/>
        </w:rPr>
        <w:t>Policy</w:t>
      </w:r>
      <w:r>
        <w:rPr>
          <w:color w:val="0C0C0C"/>
          <w:spacing w:val="-8"/>
          <w:w w:val="105"/>
          <w:sz w:val="23"/>
        </w:rPr>
        <w:t> </w:t>
      </w:r>
      <w:r>
        <w:rPr>
          <w:color w:val="0C0C0C"/>
          <w:w w:val="105"/>
          <w:sz w:val="23"/>
        </w:rPr>
        <w:t>Council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reviews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packet,</w:t>
      </w:r>
      <w:r>
        <w:rPr>
          <w:color w:val="0C0C0C"/>
          <w:spacing w:val="-4"/>
          <w:w w:val="105"/>
          <w:sz w:val="23"/>
        </w:rPr>
        <w:t> </w:t>
      </w:r>
      <w:r>
        <w:rPr>
          <w:color w:val="0C0C0C"/>
          <w:w w:val="105"/>
          <w:sz w:val="23"/>
        </w:rPr>
        <w:t>asks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questions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3"/>
          <w:w w:val="105"/>
          <w:sz w:val="23"/>
        </w:rPr>
        <w:t> </w:t>
      </w:r>
      <w:r>
        <w:rPr>
          <w:color w:val="0C0C0C"/>
          <w:w w:val="105"/>
          <w:sz w:val="23"/>
        </w:rPr>
        <w:t>contact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person as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necessary, engages in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discussion and makes a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decision regarding approval of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the </w:t>
      </w:r>
      <w:r>
        <w:rPr>
          <w:color w:val="0C0C0C"/>
          <w:spacing w:val="-2"/>
          <w:w w:val="105"/>
          <w:sz w:val="23"/>
        </w:rPr>
        <w:t>program.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4" w:val="left" w:leader="none"/>
        </w:tabs>
        <w:spacing w:line="249" w:lineRule="auto" w:before="0" w:after="0"/>
        <w:ind w:left="824" w:right="881" w:hanging="361"/>
        <w:jc w:val="left"/>
        <w:rPr>
          <w:sz w:val="23"/>
        </w:rPr>
      </w:pPr>
      <w:r>
        <w:rPr>
          <w:color w:val="0C0C0C"/>
          <w:w w:val="105"/>
          <w:sz w:val="23"/>
        </w:rPr>
        <w:t>Policy</w:t>
      </w:r>
      <w:r>
        <w:rPr>
          <w:color w:val="0C0C0C"/>
          <w:spacing w:val="-5"/>
          <w:w w:val="105"/>
          <w:sz w:val="23"/>
        </w:rPr>
        <w:t> </w:t>
      </w:r>
      <w:r>
        <w:rPr>
          <w:color w:val="0C0C0C"/>
          <w:w w:val="105"/>
          <w:sz w:val="23"/>
        </w:rPr>
        <w:t>Council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administrator sends the</w:t>
      </w:r>
      <w:r>
        <w:rPr>
          <w:color w:val="0C0C0C"/>
          <w:spacing w:val="-13"/>
          <w:w w:val="105"/>
          <w:sz w:val="23"/>
        </w:rPr>
        <w:t> </w:t>
      </w:r>
      <w:r>
        <w:rPr>
          <w:color w:val="0C0C0C"/>
          <w:w w:val="105"/>
          <w:sz w:val="23"/>
        </w:rPr>
        <w:t>program</w:t>
      </w:r>
      <w:r>
        <w:rPr>
          <w:color w:val="0C0C0C"/>
          <w:spacing w:val="-1"/>
          <w:w w:val="105"/>
          <w:sz w:val="23"/>
        </w:rPr>
        <w:t> </w:t>
      </w:r>
      <w:r>
        <w:rPr>
          <w:color w:val="0C0C0C"/>
          <w:w w:val="105"/>
          <w:sz w:val="23"/>
        </w:rPr>
        <w:t>packet</w:t>
      </w:r>
      <w:r>
        <w:rPr>
          <w:color w:val="0C0C0C"/>
          <w:spacing w:val="-2"/>
          <w:w w:val="105"/>
          <w:sz w:val="23"/>
        </w:rPr>
        <w:t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9"/>
          <w:w w:val="105"/>
          <w:sz w:val="23"/>
        </w:rPr>
        <w:t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0"/>
          <w:w w:val="105"/>
          <w:sz w:val="23"/>
        </w:rPr>
        <w:t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> </w:t>
      </w:r>
      <w:r>
        <w:rPr>
          <w:color w:val="0C0C0C"/>
          <w:w w:val="105"/>
          <w:sz w:val="23"/>
        </w:rPr>
        <w:t>next</w:t>
      </w:r>
      <w:r>
        <w:rPr>
          <w:color w:val="0C0C0C"/>
          <w:spacing w:val="-12"/>
          <w:w w:val="105"/>
          <w:sz w:val="23"/>
        </w:rPr>
        <w:t> </w:t>
      </w:r>
      <w:r>
        <w:rPr>
          <w:color w:val="0C0C0C"/>
          <w:w w:val="105"/>
          <w:sz w:val="23"/>
        </w:rPr>
        <w:t>stage</w:t>
      </w:r>
      <w:r>
        <w:rPr>
          <w:color w:val="0C0C0C"/>
          <w:spacing w:val="-6"/>
          <w:w w:val="105"/>
          <w:sz w:val="23"/>
        </w:rPr>
        <w:t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1"/>
          <w:w w:val="105"/>
          <w:sz w:val="23"/>
        </w:rPr>
        <w:t> </w:t>
      </w:r>
      <w:r>
        <w:rPr>
          <w:color w:val="0C0C0C"/>
          <w:w w:val="105"/>
          <w:sz w:val="23"/>
        </w:rPr>
        <w:t>the approval process.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2" w:lineRule="auto" w:before="232"/>
        <w:ind w:left="103" w:right="105" w:firstLine="1"/>
      </w:pPr>
      <w:r>
        <w:rPr>
          <w:color w:val="0C0C0C"/>
          <w:w w:val="105"/>
        </w:rPr>
        <w:t>*any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change</w:t>
      </w:r>
      <w:r>
        <w:rPr>
          <w:color w:val="0C0C0C"/>
          <w:spacing w:val="-5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1"/>
          <w:w w:val="105"/>
        </w:rPr>
        <w:t> </w:t>
      </w:r>
      <w:r>
        <w:rPr>
          <w:color w:val="0C0C0C"/>
          <w:w w:val="105"/>
        </w:rPr>
        <w:t>program, such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as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a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course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change, change</w:t>
      </w:r>
      <w:r>
        <w:rPr>
          <w:color w:val="0C0C0C"/>
          <w:spacing w:val="-1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program credits,</w:t>
      </w:r>
      <w:r>
        <w:rPr>
          <w:color w:val="0C0C0C"/>
          <w:spacing w:val="-3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conversion to an online</w:t>
      </w:r>
      <w:r>
        <w:rPr>
          <w:color w:val="3D3D3D"/>
          <w:w w:val="105"/>
        </w:rPr>
        <w:t>/</w:t>
      </w:r>
      <w:r>
        <w:rPr>
          <w:color w:val="0C0C0C"/>
          <w:w w:val="105"/>
        </w:rPr>
        <w:t>residential program, etc., constitutes a program change</w:t>
      </w:r>
    </w:p>
    <w:sectPr>
      <w:type w:val="continuous"/>
      <w:pgSz w:w="12240" w:h="15840"/>
      <w:pgMar w:top="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02"/>
        <w:sz w:val="23"/>
        <w:szCs w:val="2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2" w:hanging="3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C0C0C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7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6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5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2" w:hanging="3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1672" w:right="1639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36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2023-12-06T17:57:14Z</dcterms:created>
  <dcterms:modified xsi:type="dcterms:W3CDTF">2023-12-06T17:57:14Z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Producer">
    <vt:lpwstr>cairo 1.17.4 (https://cairographics.org)</vt:lpwstr>
  </property>
  <property fmtid="{D5CDD505-2E9C-101B-9397-08002B2CF9AE}" pid="4" name="LastSaved">
    <vt:filetime>2022-03-09T00:00:00Z</vt:filetime>
  </property>
</Properties>
</file>