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jc w:val="right"/>
      </w:pPr>
      <w:r>
        <w:rPr>
          <w:spacing w:val="-2"/>
        </w:rPr>
        <w:t>18.09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Title"/>
        <w:spacing w:before="56"/>
        <w:ind w:left="2259" w:right="2238"/>
      </w:pPr>
      <w:r>
        <w:rPr/>
        <w:t>Students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Residential</w:t>
      </w:r>
      <w:r>
        <w:rPr>
          <w:spacing w:val="-6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Taking</w:t>
      </w:r>
      <w:r>
        <w:rPr>
          <w:spacing w:val="-4"/>
        </w:rPr>
        <w:t> </w:t>
      </w:r>
      <w:r>
        <w:rPr/>
        <w:t>Online</w:t>
      </w:r>
      <w:r>
        <w:rPr>
          <w:spacing w:val="-5"/>
        </w:rPr>
        <w:t> </w:t>
      </w:r>
      <w:r>
        <w:rPr>
          <w:spacing w:val="-2"/>
        </w:rPr>
        <w:t>Courses</w:t>
      </w:r>
    </w:p>
    <w:p>
      <w:pPr>
        <w:pStyle w:val="BodyText"/>
        <w:spacing w:line="259" w:lineRule="auto" w:before="183"/>
        <w:ind w:right="68"/>
      </w:pPr>
      <w:r>
        <w:rPr/>
        <w:t>Students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residential</w:t>
      </w:r>
      <w:r>
        <w:rPr>
          <w:spacing w:val="-2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may</w:t>
      </w:r>
      <w:r>
        <w:rPr>
          <w:spacing w:val="-1"/>
        </w:rPr>
        <w:t> </w:t>
      </w:r>
      <w:r>
        <w:rPr/>
        <w:t>take</w:t>
      </w:r>
      <w:r>
        <w:rPr>
          <w:spacing w:val="-4"/>
        </w:rPr>
        <w:t> </w:t>
      </w:r>
      <w:r>
        <w:rPr/>
        <w:t>online</w:t>
      </w:r>
      <w:r>
        <w:rPr>
          <w:spacing w:val="-1"/>
        </w:rPr>
        <w:t> </w:t>
      </w:r>
      <w:r>
        <w:rPr/>
        <w:t>courses</w:t>
      </w:r>
      <w:r>
        <w:rPr>
          <w:spacing w:val="-2"/>
        </w:rPr>
        <w:t> </w:t>
      </w:r>
      <w:r>
        <w:rPr/>
        <w:t>but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campus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account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at least half of their coursework. Online courses don’t count towards the residency requirement.</w:t>
      </w:r>
    </w:p>
    <w:p>
      <w:pPr>
        <w:pStyle w:val="BodyText"/>
        <w:spacing w:line="267" w:lineRule="exact"/>
      </w:pP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tuition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fees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Bursar</w:t>
      </w:r>
      <w:r>
        <w:rPr>
          <w:spacing w:val="-2"/>
        </w:rPr>
        <w:t> website.</w:t>
      </w:r>
    </w:p>
    <w:p>
      <w:pPr>
        <w:pStyle w:val="BodyText"/>
        <w:spacing w:line="259" w:lineRule="auto" w:before="182"/>
        <w:ind w:right="68"/>
      </w:pPr>
      <w:r>
        <w:rPr/>
        <w:t>Rationale: Programs that allow students to complete more than 50% of their coursework online are basically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Hybrid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approval.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Graduate</w:t>
      </w:r>
      <w:r>
        <w:rPr>
          <w:spacing w:val="-2"/>
        </w:rPr>
        <w:t> </w:t>
      </w:r>
      <w:r>
        <w:rPr/>
        <w:t>Studies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we have noticed programs not adhering to this and thought a clarifying statement would be helpful.</w:t>
      </w:r>
    </w:p>
    <w:sectPr>
      <w:type w:val="continuous"/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right="98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Boots, Matthew</dc:creator>
  <dc:description/>
  <dcterms:created xsi:type="dcterms:W3CDTF">2023-12-05T17:40:25Z</dcterms:created>
  <dcterms:modified xsi:type="dcterms:W3CDTF">2023-12-05T17:40:25Z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D:20170915120409</vt:lpwstr>
  </property>
</Properties>
</file>