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ind w:right="113"/>
        <w:jc w:val="right"/>
      </w:pPr>
      <w:r>
        <w:rPr>
          <w:spacing w:val="-2"/>
        </w:rPr>
        <w:t>03.28R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Title"/>
      </w:pPr>
      <w:r>
        <w:rPr/>
        <w:t>IU</w:t>
      </w:r>
      <w:r>
        <w:rPr>
          <w:spacing w:val="-5"/>
        </w:rPr>
        <w:t> </w:t>
      </w:r>
      <w:r>
        <w:rPr/>
        <w:t>Bloomington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>
          <w:spacing w:val="-2"/>
        </w:rPr>
        <w:t>Administrators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0"/>
      </w:pPr>
      <w:r>
        <w:rPr>
          <w:spacing w:val="-2"/>
        </w:rPr>
        <w:t>Procedures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1" w:val="left" w:leader="none"/>
        </w:tabs>
        <w:spacing w:line="242" w:lineRule="auto" w:before="1" w:after="0"/>
        <w:ind w:left="921" w:right="414" w:hanging="720"/>
        <w:jc w:val="left"/>
        <w:rPr>
          <w:sz w:val="24"/>
        </w:rPr>
      </w:pPr>
      <w:r>
        <w:rPr>
          <w:sz w:val="24"/>
        </w:rPr>
        <w:t>Administrative officers holding positions bearing directly on the teaching/research mission of Indiana University</w:t>
      </w:r>
      <w:r>
        <w:rPr>
          <w:spacing w:val="-5"/>
          <w:sz w:val="24"/>
        </w:rPr>
        <w:t> </w:t>
      </w:r>
      <w:r>
        <w:rPr>
          <w:sz w:val="24"/>
        </w:rPr>
        <w:t>School of Education shall have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performance and that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offices</w:t>
      </w:r>
      <w:r>
        <w:rPr>
          <w:spacing w:val="-2"/>
          <w:sz w:val="24"/>
        </w:rPr>
        <w:t> </w:t>
      </w:r>
      <w:r>
        <w:rPr>
          <w:sz w:val="24"/>
        </w:rPr>
        <w:t>evaluated</w:t>
      </w:r>
      <w:r>
        <w:rPr>
          <w:spacing w:val="-2"/>
          <w:sz w:val="24"/>
        </w:rPr>
        <w:t> </w:t>
      </w:r>
      <w:r>
        <w:rPr>
          <w:sz w:val="24"/>
        </w:rPr>
        <w:t>regularly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referred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Review.</w:t>
      </w:r>
      <w:r>
        <w:rPr>
          <w:spacing w:val="-2"/>
          <w:sz w:val="24"/>
        </w:rPr>
        <w:t> </w:t>
      </w:r>
      <w:r>
        <w:rPr>
          <w:sz w:val="24"/>
        </w:rPr>
        <w:t>Review shall apply to the following academic officers/offices reporting to the Dean of the School of Education.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74" w:lineRule="exact" w:before="0" w:after="0"/>
        <w:ind w:left="1638" w:right="0" w:hanging="717"/>
        <w:jc w:val="left"/>
        <w:rPr>
          <w:sz w:val="24"/>
        </w:rPr>
      </w:pPr>
      <w:r>
        <w:rPr>
          <w:sz w:val="24"/>
        </w:rPr>
        <w:t>Associate</w:t>
      </w:r>
      <w:r>
        <w:rPr>
          <w:spacing w:val="-2"/>
          <w:sz w:val="24"/>
        </w:rPr>
        <w:t> Deans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40" w:lineRule="auto" w:before="2" w:after="0"/>
        <w:ind w:left="1638" w:right="0" w:hanging="717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Chairs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1" w:val="left" w:leader="none"/>
        </w:tabs>
        <w:spacing w:line="242" w:lineRule="auto" w:before="0" w:after="0"/>
        <w:ind w:left="921" w:right="151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conducted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at recurring intervals of four years thereafter.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1" w:val="left" w:leader="none"/>
        </w:tabs>
        <w:spacing w:line="242" w:lineRule="auto" w:before="0" w:after="0"/>
        <w:ind w:left="921" w:right="597" w:hanging="720"/>
        <w:jc w:val="left"/>
        <w:rPr>
          <w:sz w:val="22"/>
        </w:rPr>
      </w:pPr>
      <w:r>
        <w:rPr>
          <w:sz w:val="24"/>
        </w:rPr>
        <w:t>Early in the spring semester of each academic year, The Dean of the School of Education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officers subject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2"/>
        </w:rPr>
        <w:t>Review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year.</w:t>
      </w:r>
      <w:r>
        <w:rPr>
          <w:spacing w:val="-2"/>
          <w:sz w:val="22"/>
        </w:rPr>
        <w:t> </w:t>
      </w:r>
      <w:r>
        <w:rPr>
          <w:sz w:val="22"/>
        </w:rPr>
        <w:t>He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she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responsibility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selecting</w:t>
      </w:r>
      <w:r>
        <w:rPr>
          <w:spacing w:val="-5"/>
          <w:sz w:val="22"/>
        </w:rPr>
        <w:t> </w:t>
      </w:r>
      <w:r>
        <w:rPr>
          <w:sz w:val="22"/>
        </w:rPr>
        <w:t>the membership of the Review Committees, according to the following provisions: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638" w:val="left" w:leader="none"/>
          <w:tab w:pos="1641" w:val="left" w:leader="none"/>
        </w:tabs>
        <w:spacing w:line="240" w:lineRule="auto" w:before="0" w:after="0"/>
        <w:ind w:left="1641" w:right="122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majority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Committees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have direct knowledge of the responsibilities of the administrator to be </w:t>
      </w:r>
      <w:r>
        <w:rPr>
          <w:spacing w:val="-2"/>
          <w:sz w:val="24"/>
        </w:rPr>
        <w:t>reviewed.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  <w:tab w:pos="1641" w:val="left" w:leader="none"/>
        </w:tabs>
        <w:spacing w:line="235" w:lineRule="auto" w:before="9" w:after="0"/>
        <w:ind w:left="1641" w:right="420" w:hanging="720"/>
        <w:jc w:val="left"/>
        <w:rPr>
          <w:sz w:val="24"/>
        </w:rPr>
      </w:pPr>
      <w:r>
        <w:rPr>
          <w:sz w:val="24"/>
        </w:rPr>
        <w:t>The Policy Council’s Agenda Committee shall submit a list of prospective Review Committee members to the Dean. At least one member of the committee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outside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unit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administrator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review.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  <w:tab w:pos="1641" w:val="left" w:leader="none"/>
        </w:tabs>
        <w:spacing w:line="242" w:lineRule="auto" w:before="6" w:after="0"/>
        <w:ind w:left="1641" w:right="44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contain</w:t>
      </w:r>
      <w:r>
        <w:rPr>
          <w:spacing w:val="-3"/>
          <w:sz w:val="24"/>
        </w:rPr>
        <w:t> </w:t>
      </w:r>
      <w:r>
        <w:rPr>
          <w:sz w:val="24"/>
        </w:rPr>
        <w:t>approximately</w:t>
      </w:r>
      <w:r>
        <w:rPr>
          <w:spacing w:val="-11"/>
          <w:sz w:val="24"/>
        </w:rPr>
        <w:t> </w:t>
      </w:r>
      <w:r>
        <w:rPr>
          <w:sz w:val="24"/>
        </w:rPr>
        <w:t>one-third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requested</w:t>
      </w:r>
      <w:r>
        <w:rPr>
          <w:spacing w:val="-3"/>
          <w:sz w:val="24"/>
        </w:rPr>
        <w:t> </w:t>
      </w:r>
      <w:r>
        <w:rPr>
          <w:sz w:val="24"/>
        </w:rPr>
        <w:t>by the Dean, so as to provide him or her some choice in appointments to the </w:t>
      </w:r>
      <w:r>
        <w:rPr>
          <w:spacing w:val="-2"/>
          <w:sz w:val="24"/>
        </w:rPr>
        <w:t>committee.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  <w:tab w:pos="1641" w:val="left" w:leader="none"/>
        </w:tabs>
        <w:spacing w:line="242" w:lineRule="auto" w:before="0" w:after="0"/>
        <w:ind w:left="1641" w:right="847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nominations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 Agenda</w:t>
      </w:r>
      <w:r>
        <w:rPr>
          <w:spacing w:val="-2"/>
          <w:sz w:val="24"/>
        </w:rPr>
        <w:t> </w:t>
      </w:r>
      <w:r>
        <w:rPr>
          <w:sz w:val="24"/>
        </w:rPr>
        <w:t>Committee,</w:t>
      </w:r>
      <w:r>
        <w:rPr>
          <w:spacing w:val="-1"/>
          <w:sz w:val="24"/>
        </w:rPr>
        <w:t> </w:t>
      </w:r>
      <w:r>
        <w:rPr>
          <w:sz w:val="24"/>
        </w:rPr>
        <w:t>the Dean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solicit</w:t>
      </w:r>
      <w:r>
        <w:rPr>
          <w:spacing w:val="-1"/>
          <w:sz w:val="24"/>
        </w:rPr>
        <w:t> </w:t>
      </w:r>
      <w:r>
        <w:rPr>
          <w:sz w:val="24"/>
        </w:rPr>
        <w:t>nominations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appropriate representative student groups as well as nominations drawn from other appropriate constituencies.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  <w:tab w:pos="1641" w:val="left" w:leader="none"/>
        </w:tabs>
        <w:spacing w:line="240" w:lineRule="auto" w:before="0" w:after="0"/>
        <w:ind w:left="1641" w:right="791" w:hanging="72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6"/>
          <w:sz w:val="24"/>
        </w:rPr>
        <w:t> </w:t>
      </w:r>
      <w:r>
        <w:rPr>
          <w:sz w:val="24"/>
        </w:rPr>
        <w:t>being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5"/>
          <w:sz w:val="24"/>
        </w:rPr>
        <w:t> </w:t>
      </w:r>
      <w:r>
        <w:rPr>
          <w:sz w:val="24"/>
        </w:rPr>
        <w:t>final,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composition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Review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  <w:r>
        <w:rPr>
          <w:spacing w:val="-6"/>
          <w:sz w:val="24"/>
        </w:rPr>
        <w:t> </w:t>
      </w:r>
      <w:r>
        <w:rPr>
          <w:sz w:val="24"/>
        </w:rPr>
        <w:t>shall be submitted by the Dean to the Agenda Committee for discussion.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40" w:lineRule="auto" w:before="0" w:after="0"/>
        <w:ind w:left="1638" w:right="0" w:hanging="717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Dean</w:t>
      </w:r>
      <w:r>
        <w:rPr>
          <w:spacing w:val="-1"/>
          <w:sz w:val="24"/>
        </w:rPr>
        <w:t> </w:t>
      </w:r>
      <w:r>
        <w:rPr>
          <w:sz w:val="24"/>
        </w:rPr>
        <w:t>shall appoint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chair.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1" w:val="left" w:leader="none"/>
        </w:tabs>
        <w:spacing w:line="242" w:lineRule="auto" w:before="0" w:after="0"/>
        <w:ind w:left="921" w:right="202" w:hanging="720"/>
        <w:jc w:val="left"/>
        <w:rPr>
          <w:sz w:val="24"/>
        </w:rPr>
      </w:pPr>
      <w:r>
        <w:rPr>
          <w:sz w:val="24"/>
        </w:rPr>
        <w:t>The Dean shall make his or her requests for the creation of Review Committees simultaneously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announcement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officials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reviewed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allow at least one semester for completion of the Review process.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1" w:val="left" w:leader="none"/>
        </w:tabs>
        <w:spacing w:line="242" w:lineRule="auto" w:before="0" w:after="0"/>
        <w:ind w:left="921" w:right="319" w:hanging="720"/>
        <w:jc w:val="left"/>
        <w:rPr>
          <w:sz w:val="24"/>
        </w:rPr>
      </w:pPr>
      <w:r>
        <w:rPr>
          <w:sz w:val="24"/>
        </w:rPr>
        <w:t>The Dean and the Secretary of the Policy Council shall convene the Review Committee. The Dean shall provide the Review Committee with a description of the duties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responsibilities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administrator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Review,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arranging</w:t>
      </w:r>
      <w:r>
        <w:rPr>
          <w:spacing w:val="-4"/>
          <w:sz w:val="24"/>
        </w:rPr>
        <w:t> </w:t>
      </w:r>
      <w:r>
        <w:rPr>
          <w:sz w:val="24"/>
        </w:rPr>
        <w:t>for reasonable and adequate staff and financial support for the activities of the Review Committee. The Review Committee shall have latitude in establishing its own</w:t>
      </w:r>
    </w:p>
    <w:p>
      <w:pPr>
        <w:spacing w:after="0" w:line="242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302" w:header="0" w:top="700" w:bottom="500" w:left="1340" w:right="1440"/>
          <w:pgNumType w:start="1"/>
        </w:sectPr>
      </w:pPr>
    </w:p>
    <w:p>
      <w:pPr>
        <w:pStyle w:val="BodyText"/>
        <w:spacing w:line="242" w:lineRule="auto" w:before="60"/>
        <w:ind w:left="921" w:right="148"/>
      </w:pPr>
      <w:r>
        <w:rPr/>
        <w:t>procedures,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responds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questions</w:t>
      </w:r>
      <w:r>
        <w:rPr>
          <w:spacing w:val="-3"/>
        </w:rPr>
        <w:t> </w:t>
      </w:r>
      <w:r>
        <w:rPr>
          <w:i/>
        </w:rPr>
        <w:t>as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</w:rPr>
        <w:t> </w:t>
      </w:r>
      <w:r>
        <w:rPr>
          <w:i/>
          <w:spacing w:val="-2"/>
        </w:rPr>
        <w:t>minimum</w:t>
      </w:r>
      <w:r>
        <w:rPr>
          <w:spacing w:val="-2"/>
        </w:rPr>
        <w:t>: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  <w:tab w:pos="1641" w:val="left" w:leader="none"/>
        </w:tabs>
        <w:spacing w:line="242" w:lineRule="auto" w:before="0" w:after="0"/>
        <w:ind w:left="1641" w:right="140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extent</w:t>
      </w:r>
      <w:r>
        <w:rPr>
          <w:spacing w:val="-5"/>
          <w:sz w:val="24"/>
        </w:rPr>
        <w:t> </w:t>
      </w:r>
      <w:r>
        <w:rPr>
          <w:sz w:val="24"/>
        </w:rPr>
        <w:t>does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administrator</w:t>
      </w:r>
      <w:r>
        <w:rPr>
          <w:spacing w:val="-5"/>
          <w:sz w:val="24"/>
        </w:rPr>
        <w:t> </w:t>
      </w:r>
      <w:r>
        <w:rPr>
          <w:sz w:val="24"/>
        </w:rPr>
        <w:t>facilitate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achievement</w:t>
      </w:r>
      <w:r>
        <w:rPr>
          <w:spacing w:val="-5"/>
          <w:sz w:val="24"/>
        </w:rPr>
        <w:t> </w:t>
      </w:r>
      <w:r>
        <w:rPr>
          <w:sz w:val="24"/>
        </w:rPr>
        <w:t>of school, department, program, and individual faculty goals?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  <w:tab w:pos="1641" w:val="left" w:leader="none"/>
        </w:tabs>
        <w:spacing w:line="244" w:lineRule="auto" w:before="0" w:after="0"/>
        <w:ind w:left="1641" w:right="838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effectively</w:t>
      </w:r>
      <w:r>
        <w:rPr>
          <w:spacing w:val="-9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administrator</w:t>
      </w:r>
      <w:r>
        <w:rPr>
          <w:spacing w:val="-4"/>
          <w:sz w:val="24"/>
        </w:rPr>
        <w:t> </w:t>
      </w:r>
      <w:r>
        <w:rPr>
          <w:sz w:val="24"/>
        </w:rPr>
        <w:t>represent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promote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unit</w:t>
      </w:r>
      <w:r>
        <w:rPr>
          <w:spacing w:val="-4"/>
          <w:sz w:val="24"/>
        </w:rPr>
        <w:t> </w:t>
      </w:r>
      <w:r>
        <w:rPr>
          <w:sz w:val="24"/>
        </w:rPr>
        <w:t>to persons within and outside the unit?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72" w:lineRule="exact" w:before="0" w:after="0"/>
        <w:ind w:left="1638" w:right="0" w:hanging="717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effectively</w:t>
      </w:r>
      <w:r>
        <w:rPr>
          <w:spacing w:val="-6"/>
          <w:sz w:val="24"/>
        </w:rPr>
        <w:t> </w:t>
      </w:r>
      <w:r>
        <w:rPr>
          <w:sz w:val="24"/>
        </w:rPr>
        <w:t>does the administrator</w:t>
      </w:r>
      <w:r>
        <w:rPr>
          <w:spacing w:val="-1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faculty, students,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staff?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0" w:after="0"/>
        <w:ind w:left="918" w:right="0" w:hanging="717"/>
        <w:jc w:val="left"/>
        <w:rPr>
          <w:sz w:val="24"/>
        </w:rPr>
      </w:pP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 submitting</w:t>
      </w:r>
      <w:r>
        <w:rPr>
          <w:spacing w:val="-3"/>
          <w:sz w:val="24"/>
        </w:rPr>
        <w:t> </w:t>
      </w:r>
      <w:r>
        <w:rPr>
          <w:sz w:val="24"/>
        </w:rPr>
        <w:t>its findings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Dean, the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shall: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40" w:lineRule="auto" w:before="2" w:after="0"/>
        <w:ind w:left="1638" w:right="0" w:hanging="717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the reviewed official with a</w:t>
      </w:r>
      <w:r>
        <w:rPr>
          <w:spacing w:val="-1"/>
          <w:sz w:val="24"/>
        </w:rPr>
        <w:t> </w:t>
      </w:r>
      <w:r>
        <w:rPr>
          <w:sz w:val="24"/>
        </w:rPr>
        <w:t>copy</w:t>
      </w:r>
      <w:r>
        <w:rPr>
          <w:spacing w:val="-5"/>
          <w:sz w:val="24"/>
        </w:rPr>
        <w:t> </w:t>
      </w:r>
      <w:r>
        <w:rPr>
          <w:sz w:val="24"/>
        </w:rPr>
        <w:t>of the report,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  <w:tab w:pos="1641" w:val="left" w:leader="none"/>
        </w:tabs>
        <w:spacing w:line="242" w:lineRule="auto" w:before="3" w:after="0"/>
        <w:ind w:left="1641" w:right="255" w:hanging="720"/>
        <w:jc w:val="left"/>
        <w:rPr>
          <w:sz w:val="24"/>
        </w:rPr>
      </w:pPr>
      <w:r>
        <w:rPr>
          <w:sz w:val="24"/>
        </w:rPr>
        <w:t>Meet</w:t>
      </w:r>
      <w:r>
        <w:rPr>
          <w:spacing w:val="-3"/>
          <w:sz w:val="24"/>
        </w:rPr>
        <w:t> </w:t>
      </w:r>
      <w:r>
        <w:rPr>
          <w:sz w:val="24"/>
        </w:rPr>
        <w:t>(not</w:t>
      </w:r>
      <w:r>
        <w:rPr>
          <w:spacing w:val="-3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-3"/>
          <w:sz w:val="24"/>
        </w:rPr>
        <w:t> </w:t>
      </w:r>
      <w:r>
        <w:rPr>
          <w:sz w:val="24"/>
        </w:rPr>
        <w:t>later)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reviewed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discuss its findings with him or her and to solicit reactions.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1" w:val="left" w:leader="none"/>
        </w:tabs>
        <w:spacing w:line="242" w:lineRule="auto" w:before="0" w:after="0"/>
        <w:ind w:left="921" w:right="466" w:hanging="720"/>
        <w:jc w:val="left"/>
        <w:rPr>
          <w:sz w:val="24"/>
        </w:rPr>
      </w:pPr>
      <w:r>
        <w:rPr>
          <w:sz w:val="24"/>
        </w:rPr>
        <w:t>Copies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Reviews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conveyed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of the Policy Council.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spacing w:before="0"/>
        <w:ind w:left="3883" w:right="0" w:firstLine="0"/>
        <w:jc w:val="left"/>
        <w:rPr>
          <w:sz w:val="20"/>
        </w:rPr>
      </w:pPr>
      <w:r>
        <w:rPr>
          <w:sz w:val="20"/>
        </w:rPr>
        <w:t>Revised</w:t>
      </w:r>
      <w:r>
        <w:rPr>
          <w:spacing w:val="-3"/>
          <w:sz w:val="20"/>
        </w:rPr>
        <w:t> </w:t>
      </w:r>
      <w:r>
        <w:rPr>
          <w:sz w:val="20"/>
        </w:rPr>
        <w:t>policy</w:t>
      </w:r>
      <w:r>
        <w:rPr>
          <w:spacing w:val="-7"/>
          <w:sz w:val="20"/>
        </w:rPr>
        <w:t> </w:t>
      </w:r>
      <w:r>
        <w:rPr>
          <w:sz w:val="20"/>
        </w:rPr>
        <w:t>approved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Policy</w:t>
      </w:r>
      <w:r>
        <w:rPr>
          <w:spacing w:val="-8"/>
          <w:sz w:val="20"/>
        </w:rPr>
        <w:t> </w:t>
      </w:r>
      <w:r>
        <w:rPr>
          <w:sz w:val="20"/>
        </w:rPr>
        <w:t>Council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February</w:t>
      </w:r>
      <w:r>
        <w:rPr>
          <w:spacing w:val="-7"/>
          <w:sz w:val="20"/>
        </w:rPr>
        <w:t> </w:t>
      </w:r>
      <w:r>
        <w:rPr>
          <w:sz w:val="20"/>
        </w:rPr>
        <w:t>21,</w:t>
      </w:r>
      <w:r>
        <w:rPr>
          <w:spacing w:val="-4"/>
          <w:sz w:val="20"/>
        </w:rPr>
        <w:t> 2018</w:t>
      </w:r>
    </w:p>
    <w:sectPr>
      <w:pgSz w:w="12240" w:h="15840"/>
      <w:pgMar w:header="0" w:footer="302" w:top="1400" w:bottom="50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3813683</wp:posOffset>
              </wp:positionH>
              <wp:positionV relativeFrom="page">
                <wp:posOffset>9726906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w w:val="10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w w:val="1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w w:val="100"/>
                              <w:sz w:val="22"/>
                            </w:rPr>
                            <w:t>1</w:t>
                          </w:r>
                          <w:r>
                            <w:rPr>
                              <w:w w:val="1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290009pt;margin-top:765.898132pt;width:12.55pt;height:14.25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fldChar w:fldCharType="begin"/>
                    </w:r>
                    <w:r>
                      <w:rPr>
                        <w:w w:val="100"/>
                        <w:sz w:val="22"/>
                      </w:rPr>
                      <w:instrText> PAGE </w:instrText>
                    </w:r>
                    <w:r>
                      <w:rPr>
                        <w:w w:val="100"/>
                        <w:sz w:val="22"/>
                      </w:rPr>
                      <w:fldChar w:fldCharType="separate"/>
                    </w:r>
                    <w:r>
                      <w:rPr>
                        <w:w w:val="100"/>
                        <w:sz w:val="22"/>
                      </w:rPr>
                      <w:t>1</w:t>
                    </w:r>
                    <w:r>
                      <w:rPr>
                        <w:w w:val="10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1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38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7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7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7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5" w:hanging="7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7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3" w:hanging="7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2" w:hanging="7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5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1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hudsonr</dc:creator>
  <dc:title>Microsoft Word - 03.28.doc</dc:title>
  <dcterms:created xsi:type="dcterms:W3CDTF">2023-11-29T16:38:55Z</dcterms:created>
  <dcterms:modified xsi:type="dcterms:W3CDTF">2023-11-29T16:38:55Z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