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4"/>
        <w:ind w:right="115"/>
        <w:jc w:val="right"/>
      </w:pPr>
      <w:r>
        <w:rPr>
          <w:spacing w:val="-2"/>
        </w:rPr>
        <w:t>02.23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Title"/>
        <w:ind w:right="2097" w:firstLine="976"/>
      </w:pPr>
      <w:r>
        <w:rPr/>
        <w:t>IU Bloomington School of Education</w:t>
      </w:r>
      <w:r>
        <w:rPr>
          <w:spacing w:val="40"/>
        </w:rPr>
        <w:t> </w:t>
      </w:r>
      <w:r>
        <w:rPr/>
        <w:t>Operating</w:t>
      </w:r>
      <w:r>
        <w:rPr>
          <w:spacing w:val="-8"/>
        </w:rPr>
        <w:t> </w:t>
      </w:r>
      <w:r>
        <w:rPr/>
        <w:t>Procedures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Teacher</w:t>
      </w:r>
      <w:r>
        <w:rPr>
          <w:spacing w:val="-5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Council</w:t>
      </w:r>
    </w:p>
    <w:p>
      <w:pPr>
        <w:pStyle w:val="Title"/>
        <w:spacing w:before="1"/>
        <w:ind w:left="3000"/>
      </w:pPr>
      <w:r>
        <w:rPr/>
        <w:t>(Approved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TEC,</w:t>
      </w:r>
      <w:r>
        <w:rPr>
          <w:spacing w:val="-3"/>
        </w:rPr>
        <w:t> </w:t>
      </w:r>
      <w:r>
        <w:rPr/>
        <w:t>January</w:t>
      </w:r>
      <w:r>
        <w:rPr>
          <w:spacing w:val="-3"/>
        </w:rPr>
        <w:t> </w:t>
      </w:r>
      <w:r>
        <w:rPr/>
        <w:t>22,</w:t>
      </w:r>
      <w:r>
        <w:rPr>
          <w:spacing w:val="-3"/>
        </w:rPr>
        <w:t> </w:t>
      </w:r>
      <w:r>
        <w:rPr>
          <w:spacing w:val="-2"/>
        </w:rPr>
        <w:t>2002)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120"/>
      </w:pPr>
      <w:r>
        <w:rPr/>
        <w:t>The</w:t>
      </w:r>
      <w:r>
        <w:rPr>
          <w:spacing w:val="-4"/>
        </w:rPr>
        <w:t> </w:t>
      </w:r>
      <w:r>
        <w:rPr/>
        <w:t>current</w:t>
      </w:r>
      <w:r>
        <w:rPr>
          <w:spacing w:val="-1"/>
        </w:rPr>
        <w:t> </w:t>
      </w:r>
      <w:r>
        <w:rPr/>
        <w:t>edition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Robert's</w:t>
      </w:r>
      <w:r>
        <w:rPr>
          <w:spacing w:val="-2"/>
        </w:rPr>
        <w:t> </w:t>
      </w:r>
      <w:r>
        <w:rPr/>
        <w:t>Rules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govern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conduct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meetings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Council except insofar as the operating procedures make express provision to the contrary.</w:t>
      </w:r>
    </w:p>
    <w:p>
      <w:pPr>
        <w:pStyle w:val="BodyText"/>
        <w:spacing w:before="2"/>
      </w:pPr>
    </w:p>
    <w:p>
      <w:pPr>
        <w:pStyle w:val="BodyText"/>
        <w:spacing w:line="252" w:lineRule="exact"/>
        <w:ind w:left="120"/>
      </w:pPr>
      <w:r>
        <w:rPr>
          <w:u w:val="single"/>
        </w:rPr>
        <w:t>Composition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Council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5"/>
          <w:u w:val="single"/>
        </w:rPr>
        <w:t> </w:t>
      </w:r>
      <w:r>
        <w:rPr>
          <w:u w:val="single"/>
        </w:rPr>
        <w:t>Terms</w:t>
      </w:r>
      <w:r>
        <w:rPr>
          <w:spacing w:val="-2"/>
          <w:u w:val="single"/>
        </w:rPr>
        <w:t> </w:t>
      </w:r>
      <w:r>
        <w:rPr>
          <w:u w:val="single"/>
        </w:rPr>
        <w:t>of </w:t>
      </w:r>
      <w:r>
        <w:rPr>
          <w:spacing w:val="-2"/>
          <w:u w:val="single"/>
        </w:rPr>
        <w:t>Appointments</w:t>
      </w:r>
    </w:p>
    <w:p>
      <w:pPr>
        <w:pStyle w:val="BodyText"/>
        <w:ind w:left="120" w:right="105"/>
      </w:pPr>
      <w:r>
        <w:rPr/>
        <w:t>The Teacher Education Council (TEC) is a body of 16 voting members comprised as follows: seven School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faculty,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School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Professional</w:t>
      </w:r>
      <w:r>
        <w:rPr>
          <w:spacing w:val="-2"/>
        </w:rPr>
        <w:t> </w:t>
      </w:r>
      <w:r>
        <w:rPr/>
        <w:t>Staff</w:t>
      </w:r>
      <w:r>
        <w:rPr>
          <w:spacing w:val="-2"/>
        </w:rPr>
        <w:t> </w:t>
      </w:r>
      <w:r>
        <w:rPr/>
        <w:t>member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works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teacher education, three university faculty from outside the School, three representatives from local public or private schools, and</w:t>
      </w:r>
      <w:r>
        <w:rPr>
          <w:spacing w:val="-1"/>
        </w:rPr>
        <w:t> </w:t>
      </w:r>
      <w:r>
        <w:rPr/>
        <w:t>two students (one education</w:t>
      </w:r>
      <w:r>
        <w:rPr>
          <w:spacing w:val="-1"/>
        </w:rPr>
        <w:t> </w:t>
      </w:r>
      <w:r>
        <w:rPr/>
        <w:t>undergraduate and one graduate student who</w:t>
      </w:r>
      <w:r>
        <w:rPr>
          <w:spacing w:val="-1"/>
        </w:rPr>
        <w:t> </w:t>
      </w:r>
      <w:r>
        <w:rPr/>
        <w:t>is an AI</w:t>
      </w:r>
      <w:r>
        <w:rPr>
          <w:spacing w:val="-2"/>
        </w:rPr>
        <w:t> </w:t>
      </w:r>
      <w:r>
        <w:rPr/>
        <w:t>in Teacher Education). In addition, the Associate Dean for Teacher Education, the Assistant Dean for Teacher Education, and the Assistant Dean for Recruitment and Outreach serve as ex officio members.</w:t>
      </w:r>
    </w:p>
    <w:p>
      <w:pPr>
        <w:pStyle w:val="BodyText"/>
      </w:pPr>
    </w:p>
    <w:p>
      <w:pPr>
        <w:pStyle w:val="BodyText"/>
        <w:ind w:left="119" w:right="105"/>
      </w:pPr>
      <w:r>
        <w:rPr/>
        <w:t>Each voting member of TEC, with the exception of students, is appointed to a three-year term. Terms of service are staggered so that the Council has both returning and new members each year. Every year two or three Education faculty members and one non-Education faculty member are replaced. One of the representatives from local schools is replaced each year. Students are appointed for one-year terms but may be reappointed in subsequent years. In case of a resignation or sabbatical, the Associate Dean for Teacher</w:t>
      </w:r>
      <w:r>
        <w:rPr>
          <w:spacing w:val="-1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recommend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candidates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secretary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policy</w:t>
      </w:r>
      <w:r>
        <w:rPr>
          <w:spacing w:val="-5"/>
        </w:rPr>
        <w:t> </w:t>
      </w:r>
      <w:r>
        <w:rPr/>
        <w:t>council who will appoint a replacement.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9" w:right="105"/>
      </w:pPr>
      <w:r>
        <w:rPr/>
        <w:t>New</w:t>
      </w:r>
      <w:r>
        <w:rPr>
          <w:spacing w:val="-2"/>
        </w:rPr>
        <w:t> </w:t>
      </w:r>
      <w:r>
        <w:rPr/>
        <w:t>members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TEC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nominated</w:t>
      </w:r>
      <w:r>
        <w:rPr>
          <w:spacing w:val="-1"/>
        </w:rPr>
        <w:t> </w:t>
      </w:r>
      <w:r>
        <w:rPr/>
        <w:t>annually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late</w:t>
      </w:r>
      <w:r>
        <w:rPr>
          <w:spacing w:val="-3"/>
        </w:rPr>
        <w:t> </w:t>
      </w:r>
      <w:r>
        <w:rPr/>
        <w:t>spring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Associate</w:t>
      </w:r>
      <w:r>
        <w:rPr>
          <w:spacing w:val="-1"/>
        </w:rPr>
        <w:t> </w:t>
      </w:r>
      <w:r>
        <w:rPr/>
        <w:t>Dean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Teacher Education (in consultation with existing members of the Council) for service beginning the following school year. Efforts should be made for representation from: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" w:after="0"/>
        <w:ind w:left="839" w:right="241" w:hanging="360"/>
        <w:jc w:val="left"/>
        <w:rPr>
          <w:sz w:val="22"/>
        </w:rPr>
      </w:pPr>
      <w:r>
        <w:rPr>
          <w:sz w:val="22"/>
        </w:rPr>
        <w:t>Programs</w:t>
      </w:r>
      <w:r>
        <w:rPr>
          <w:spacing w:val="-3"/>
          <w:sz w:val="22"/>
        </w:rPr>
        <w:t> </w:t>
      </w:r>
      <w:r>
        <w:rPr>
          <w:sz w:val="22"/>
        </w:rPr>
        <w:t>outside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School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work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teacher</w:t>
      </w:r>
      <w:r>
        <w:rPr>
          <w:spacing w:val="-2"/>
          <w:sz w:val="22"/>
        </w:rPr>
        <w:t> </w:t>
      </w:r>
      <w:r>
        <w:rPr>
          <w:sz w:val="22"/>
        </w:rPr>
        <w:t>education</w:t>
      </w:r>
      <w:r>
        <w:rPr>
          <w:spacing w:val="-6"/>
          <w:sz w:val="22"/>
        </w:rPr>
        <w:t> </w:t>
      </w:r>
      <w:r>
        <w:rPr>
          <w:sz w:val="22"/>
        </w:rPr>
        <w:t>(e.g.,</w:t>
      </w:r>
      <w:r>
        <w:rPr>
          <w:spacing w:val="-3"/>
          <w:sz w:val="22"/>
        </w:rPr>
        <w:t> </w:t>
      </w:r>
      <w:r>
        <w:rPr>
          <w:sz w:val="22"/>
        </w:rPr>
        <w:t>COAS,</w:t>
      </w:r>
      <w:r>
        <w:rPr>
          <w:spacing w:val="-3"/>
          <w:sz w:val="22"/>
        </w:rPr>
        <w:t> </w:t>
      </w:r>
      <w:r>
        <w:rPr>
          <w:sz w:val="22"/>
        </w:rPr>
        <w:t>HPER, Music, Journalism)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69" w:lineRule="exact" w:before="0" w:after="0"/>
        <w:ind w:left="839" w:right="0" w:hanging="360"/>
        <w:jc w:val="left"/>
        <w:rPr>
          <w:sz w:val="22"/>
        </w:rPr>
      </w:pPr>
      <w:r>
        <w:rPr>
          <w:sz w:val="22"/>
        </w:rPr>
        <w:t>School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Education</w:t>
      </w:r>
      <w:r>
        <w:rPr>
          <w:spacing w:val="-5"/>
          <w:sz w:val="22"/>
        </w:rPr>
        <w:t> </w:t>
      </w:r>
      <w:r>
        <w:rPr>
          <w:sz w:val="22"/>
        </w:rPr>
        <w:t>program</w:t>
      </w:r>
      <w:r>
        <w:rPr>
          <w:spacing w:val="-6"/>
          <w:sz w:val="22"/>
        </w:rPr>
        <w:t> </w:t>
      </w:r>
      <w:r>
        <w:rPr>
          <w:sz w:val="22"/>
        </w:rPr>
        <w:t>areas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teacher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education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69" w:lineRule="exact" w:before="0" w:after="0"/>
        <w:ind w:left="839" w:right="0" w:hanging="360"/>
        <w:jc w:val="left"/>
        <w:rPr>
          <w:sz w:val="22"/>
        </w:rPr>
      </w:pPr>
      <w:r>
        <w:rPr>
          <w:sz w:val="22"/>
        </w:rPr>
        <w:t>Teachers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administrators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schools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variety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5"/>
          <w:sz w:val="22"/>
        </w:rPr>
        <w:t> </w:t>
      </w:r>
      <w:r>
        <w:rPr>
          <w:sz w:val="22"/>
        </w:rPr>
        <w:t>age</w:t>
      </w:r>
      <w:r>
        <w:rPr>
          <w:spacing w:val="-2"/>
          <w:sz w:val="22"/>
        </w:rPr>
        <w:t> levels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9"/>
      </w:pPr>
      <w:r>
        <w:rPr/>
        <w:t>The</w:t>
      </w:r>
      <w:r>
        <w:rPr>
          <w:spacing w:val="-4"/>
        </w:rPr>
        <w:t> </w:t>
      </w:r>
      <w:r>
        <w:rPr/>
        <w:t>list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nominees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forwarded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Policy</w:t>
      </w:r>
      <w:r>
        <w:rPr>
          <w:spacing w:val="-5"/>
        </w:rPr>
        <w:t> </w:t>
      </w:r>
      <w:r>
        <w:rPr/>
        <w:t>Council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approval</w:t>
      </w:r>
      <w:r>
        <w:rPr>
          <w:spacing w:val="-4"/>
        </w:rPr>
        <w:t> </w:t>
      </w:r>
      <w:r>
        <w:rPr/>
        <w:t>along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membership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other Policy Council committees.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9"/>
      </w:pPr>
      <w:r>
        <w:rPr/>
        <w:t>At the</w:t>
      </w:r>
      <w:r>
        <w:rPr>
          <w:spacing w:val="-3"/>
        </w:rPr>
        <w:t> </w:t>
      </w:r>
      <w:r>
        <w:rPr/>
        <w:t>final</w:t>
      </w:r>
      <w:r>
        <w:rPr>
          <w:spacing w:val="-3"/>
        </w:rPr>
        <w:t> </w:t>
      </w:r>
      <w:r>
        <w:rPr/>
        <w:t>meeting</w:t>
      </w:r>
      <w:r>
        <w:rPr>
          <w:spacing w:val="-4"/>
        </w:rPr>
        <w:t> </w:t>
      </w:r>
      <w:r>
        <w:rPr/>
        <w:t>of each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year,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chair is</w:t>
      </w:r>
      <w:r>
        <w:rPr>
          <w:spacing w:val="-3"/>
        </w:rPr>
        <w:t> </w:t>
      </w:r>
      <w:r>
        <w:rPr/>
        <w:t>elected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majority</w:t>
      </w:r>
      <w:r>
        <w:rPr>
          <w:spacing w:val="-4"/>
        </w:rPr>
        <w:t> </w:t>
      </w:r>
      <w:r>
        <w:rPr/>
        <w:t>TEC</w:t>
      </w:r>
      <w:r>
        <w:rPr>
          <w:spacing w:val="-2"/>
        </w:rPr>
        <w:t> </w:t>
      </w:r>
      <w:r>
        <w:rPr/>
        <w:t>vote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serve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 following academic year.</w:t>
      </w:r>
    </w:p>
    <w:p>
      <w:pPr>
        <w:pStyle w:val="BodyText"/>
        <w:spacing w:before="3"/>
      </w:pPr>
    </w:p>
    <w:p>
      <w:pPr>
        <w:pStyle w:val="BodyText"/>
        <w:spacing w:line="252" w:lineRule="exact"/>
        <w:ind w:left="120"/>
      </w:pPr>
      <w:r>
        <w:rPr>
          <w:spacing w:val="-2"/>
          <w:u w:val="single"/>
        </w:rPr>
        <w:t>Charge</w:t>
      </w:r>
    </w:p>
    <w:p>
      <w:pPr>
        <w:pStyle w:val="BodyText"/>
        <w:ind w:left="120"/>
      </w:pPr>
      <w:r>
        <w:rPr/>
        <w:t>TEC is charged specifically with addressing issues relating to teacher education at the undergraduate and graduate</w:t>
      </w:r>
      <w:r>
        <w:rPr>
          <w:spacing w:val="-4"/>
        </w:rPr>
        <w:t> </w:t>
      </w:r>
      <w:r>
        <w:rPr/>
        <w:t>levels.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particular,</w:t>
      </w:r>
      <w:r>
        <w:rPr>
          <w:spacing w:val="-5"/>
        </w:rPr>
        <w:t> </w:t>
      </w:r>
      <w:r>
        <w:rPr/>
        <w:t>TEC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responsible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oversight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Professional</w:t>
      </w:r>
      <w:r>
        <w:rPr>
          <w:spacing w:val="-4"/>
        </w:rPr>
        <w:t> </w:t>
      </w:r>
      <w:r>
        <w:rPr/>
        <w:t>Standards</w:t>
      </w:r>
      <w:r>
        <w:rPr>
          <w:spacing w:val="-4"/>
        </w:rPr>
        <w:t> </w:t>
      </w:r>
      <w:r>
        <w:rPr/>
        <w:t>Committee,</w:t>
      </w:r>
      <w:r>
        <w:rPr>
          <w:spacing w:val="-5"/>
        </w:rPr>
        <w:t> </w:t>
      </w:r>
      <w:r>
        <w:rPr/>
        <w:t>a group that deals with appeals of teacher education policies or applications of those policies. TEC also has oversight responsibility for implementation and evaluation of the Unit Assessment System.</w:t>
      </w:r>
    </w:p>
    <w:sectPr>
      <w:type w:val="continuous"/>
      <w:pgSz w:w="12240" w:h="15840"/>
      <w:pgMar w:top="6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9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099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9" w:lineRule="exact"/>
      <w:ind w:left="839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terms:created xsi:type="dcterms:W3CDTF">2023-11-29T16:38:33Z</dcterms:created>
  <dcterms:modified xsi:type="dcterms:W3CDTF">2023-11-29T16:38:33Z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2023-11-29T00:00:00Z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D:20180531171215</vt:lpwstr>
  </property>
</Properties>
</file>