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CE46C" w14:textId="77777777" w:rsidR="009D4D24" w:rsidRDefault="009D4D24">
      <w:pPr>
        <w:pStyle w:val="BodyText"/>
        <w:spacing w:before="8"/>
        <w:rPr>
          <w:rFonts w:ascii="Times New Roman"/>
          <w:sz w:val="23"/>
        </w:rPr>
      </w:pPr>
    </w:p>
    <w:p w14:paraId="7643C086" w14:textId="449DD2CE" w:rsidR="009D4D24" w:rsidRDefault="008E07C3">
      <w:pPr>
        <w:spacing w:before="44"/>
        <w:ind w:left="407"/>
      </w:pPr>
      <w:r w:rsidRPr="2FA45126">
        <w:rPr>
          <w:b/>
          <w:bCs/>
          <w:sz w:val="28"/>
          <w:szCs w:val="28"/>
        </w:rPr>
        <w:t>Policy</w:t>
      </w:r>
      <w:r w:rsidRPr="2FA45126">
        <w:rPr>
          <w:b/>
          <w:bCs/>
          <w:spacing w:val="-6"/>
          <w:sz w:val="28"/>
          <w:szCs w:val="28"/>
        </w:rPr>
        <w:t xml:space="preserve"> </w:t>
      </w:r>
      <w:r w:rsidRPr="2FA45126">
        <w:rPr>
          <w:b/>
          <w:bCs/>
          <w:sz w:val="28"/>
          <w:szCs w:val="28"/>
        </w:rPr>
        <w:t>on</w:t>
      </w:r>
      <w:r w:rsidRPr="2FA45126">
        <w:rPr>
          <w:b/>
          <w:bCs/>
          <w:spacing w:val="-3"/>
          <w:sz w:val="28"/>
          <w:szCs w:val="28"/>
        </w:rPr>
        <w:t xml:space="preserve"> </w:t>
      </w:r>
      <w:r w:rsidRPr="2FA45126">
        <w:rPr>
          <w:b/>
          <w:bCs/>
          <w:sz w:val="28"/>
          <w:szCs w:val="28"/>
        </w:rPr>
        <w:t>Appointment</w:t>
      </w:r>
      <w:r w:rsidRPr="2FA45126">
        <w:rPr>
          <w:b/>
          <w:bCs/>
          <w:spacing w:val="-5"/>
          <w:sz w:val="28"/>
          <w:szCs w:val="28"/>
        </w:rPr>
        <w:t xml:space="preserve"> </w:t>
      </w:r>
      <w:r w:rsidRPr="2FA45126">
        <w:rPr>
          <w:b/>
          <w:bCs/>
          <w:sz w:val="28"/>
          <w:szCs w:val="28"/>
        </w:rPr>
        <w:t>of</w:t>
      </w:r>
      <w:r w:rsidRPr="2FA45126">
        <w:rPr>
          <w:b/>
          <w:bCs/>
          <w:spacing w:val="-6"/>
          <w:sz w:val="28"/>
          <w:szCs w:val="28"/>
        </w:rPr>
        <w:t xml:space="preserve"> </w:t>
      </w:r>
      <w:r w:rsidRPr="2FA45126">
        <w:rPr>
          <w:b/>
          <w:bCs/>
          <w:sz w:val="28"/>
          <w:szCs w:val="28"/>
        </w:rPr>
        <w:t>Adjunct</w:t>
      </w:r>
      <w:r w:rsidRPr="2FA45126">
        <w:rPr>
          <w:b/>
          <w:bCs/>
          <w:spacing w:val="-2"/>
          <w:sz w:val="28"/>
          <w:szCs w:val="28"/>
        </w:rPr>
        <w:t xml:space="preserve"> </w:t>
      </w:r>
      <w:r w:rsidRPr="2FA45126">
        <w:rPr>
          <w:b/>
          <w:bCs/>
          <w:sz w:val="28"/>
          <w:szCs w:val="28"/>
        </w:rPr>
        <w:t>Teaching</w:t>
      </w:r>
      <w:r w:rsidRPr="2FA45126">
        <w:rPr>
          <w:b/>
          <w:bCs/>
          <w:spacing w:val="-6"/>
          <w:sz w:val="28"/>
          <w:szCs w:val="28"/>
        </w:rPr>
        <w:t xml:space="preserve"> </w:t>
      </w:r>
      <w:r w:rsidRPr="2FA45126">
        <w:rPr>
          <w:b/>
          <w:bCs/>
          <w:sz w:val="28"/>
          <w:szCs w:val="28"/>
        </w:rPr>
        <w:t>Faculty</w:t>
      </w:r>
      <w:r w:rsidRPr="2FA45126">
        <w:rPr>
          <w:b/>
          <w:bCs/>
          <w:spacing w:val="-5"/>
          <w:sz w:val="28"/>
          <w:szCs w:val="28"/>
        </w:rPr>
        <w:t xml:space="preserve"> </w:t>
      </w:r>
      <w:r>
        <w:t>[</w:t>
      </w:r>
      <w:r w:rsidR="0010014C">
        <w:t>13.33</w:t>
      </w:r>
      <w:r>
        <w:rPr>
          <w:spacing w:val="-3"/>
        </w:rPr>
        <w:t xml:space="preserve"> </w:t>
      </w:r>
      <w:r>
        <w:t>policy</w:t>
      </w:r>
      <w:r>
        <w:rPr>
          <w:spacing w:val="-3"/>
        </w:rPr>
        <w:t xml:space="preserve"> </w:t>
      </w:r>
      <w:r>
        <w:rPr>
          <w:spacing w:val="-2"/>
        </w:rPr>
        <w:t>update]</w:t>
      </w:r>
    </w:p>
    <w:p w14:paraId="203DC4DA" w14:textId="77777777" w:rsidR="009D4D24" w:rsidRDefault="009D4D24">
      <w:pPr>
        <w:pStyle w:val="BodyText"/>
        <w:spacing w:before="2"/>
        <w:rPr>
          <w:sz w:val="29"/>
        </w:rPr>
      </w:pPr>
    </w:p>
    <w:p w14:paraId="7CB58F85" w14:textId="77777777" w:rsidR="009D4D24" w:rsidRDefault="008E07C3">
      <w:pPr>
        <w:ind w:left="100"/>
        <w:rPr>
          <w:b/>
          <w:i/>
        </w:rPr>
      </w:pPr>
      <w:r>
        <w:rPr>
          <w:b/>
          <w:i/>
          <w:spacing w:val="-2"/>
        </w:rPr>
        <w:t>Perspective</w:t>
      </w:r>
    </w:p>
    <w:p w14:paraId="5C4FE796" w14:textId="60B84D6B" w:rsidR="009D4D24" w:rsidRDefault="008E07C3">
      <w:pPr>
        <w:pStyle w:val="BodyText"/>
        <w:spacing w:before="41" w:line="276" w:lineRule="auto"/>
        <w:ind w:left="100" w:right="116"/>
      </w:pPr>
      <w:r>
        <w:t>The</w:t>
      </w:r>
      <w:r>
        <w:rPr>
          <w:spacing w:val="-2"/>
        </w:rPr>
        <w:t xml:space="preserve"> </w:t>
      </w:r>
      <w:r>
        <w:t>School</w:t>
      </w:r>
      <w:r>
        <w:rPr>
          <w:spacing w:val="-4"/>
        </w:rPr>
        <w:t xml:space="preserve"> </w:t>
      </w:r>
      <w:r>
        <w:t>of</w:t>
      </w:r>
      <w:r>
        <w:rPr>
          <w:spacing w:val="-4"/>
        </w:rPr>
        <w:t xml:space="preserve"> </w:t>
      </w:r>
      <w:r>
        <w:t>Education</w:t>
      </w:r>
      <w:r>
        <w:rPr>
          <w:spacing w:val="-6"/>
        </w:rPr>
        <w:t xml:space="preserve"> </w:t>
      </w:r>
      <w:r>
        <w:t>recognizes</w:t>
      </w:r>
      <w:r>
        <w:rPr>
          <w:spacing w:val="-1"/>
        </w:rPr>
        <w:t xml:space="preserve"> </w:t>
      </w:r>
      <w:r>
        <w:t>the</w:t>
      </w:r>
      <w:r>
        <w:rPr>
          <w:spacing w:val="-2"/>
        </w:rPr>
        <w:t xml:space="preserve"> </w:t>
      </w:r>
      <w:r>
        <w:t>importance</w:t>
      </w:r>
      <w:r>
        <w:rPr>
          <w:spacing w:val="-4"/>
        </w:rPr>
        <w:t xml:space="preserve"> </w:t>
      </w:r>
      <w:r>
        <w:t>of</w:t>
      </w:r>
      <w:r>
        <w:rPr>
          <w:spacing w:val="-5"/>
        </w:rPr>
        <w:t xml:space="preserve"> </w:t>
      </w:r>
      <w:r>
        <w:t>scholarly</w:t>
      </w:r>
      <w:r>
        <w:rPr>
          <w:spacing w:val="-2"/>
        </w:rPr>
        <w:t xml:space="preserve"> </w:t>
      </w:r>
      <w:r>
        <w:t>practitioners</w:t>
      </w:r>
      <w:r>
        <w:rPr>
          <w:spacing w:val="-2"/>
        </w:rPr>
        <w:t xml:space="preserve"> </w:t>
      </w:r>
      <w:r>
        <w:t>to</w:t>
      </w:r>
      <w:r>
        <w:rPr>
          <w:spacing w:val="-3"/>
        </w:rPr>
        <w:t xml:space="preserve"> </w:t>
      </w:r>
      <w:r>
        <w:t>mentoring</w:t>
      </w:r>
      <w:r>
        <w:rPr>
          <w:spacing w:val="-3"/>
        </w:rPr>
        <w:t xml:space="preserve"> </w:t>
      </w:r>
      <w:r>
        <w:t>and</w:t>
      </w:r>
      <w:r>
        <w:rPr>
          <w:spacing w:val="-4"/>
        </w:rPr>
        <w:t xml:space="preserve"> </w:t>
      </w:r>
      <w:r>
        <w:t>educating undergraduate and graduate students, and to research.</w:t>
      </w:r>
      <w:r>
        <w:rPr>
          <w:spacing w:val="40"/>
        </w:rPr>
        <w:t xml:space="preserve"> </w:t>
      </w:r>
      <w:r>
        <w:t xml:space="preserve">They can make important contributions to the </w:t>
      </w:r>
      <w:r w:rsidR="2E2B66F6">
        <w:t>long-term</w:t>
      </w:r>
      <w:r>
        <w:t xml:space="preserve"> effectiveness of departments and program areas in the School.</w:t>
      </w:r>
      <w:r>
        <w:rPr>
          <w:spacing w:val="40"/>
        </w:rPr>
        <w:t xml:space="preserve"> </w:t>
      </w:r>
      <w:r>
        <w:t>Often these adjunct faculty members serve with minimal remuneration. To this end, the School provides for the recognition of continuous and sustained contributions to its academic programs by adjunct faculty members.</w:t>
      </w:r>
      <w:r>
        <w:rPr>
          <w:spacing w:val="40"/>
        </w:rPr>
        <w:t xml:space="preserve"> </w:t>
      </w:r>
      <w:r>
        <w:t>When an adjunct faculty member has a sustained record of involvement and support within a program or department, the School of Education will consider a recommendation from the department for the appointment and/or promotions of an adjunct faculty member.</w:t>
      </w:r>
    </w:p>
    <w:p w14:paraId="00745284" w14:textId="77777777" w:rsidR="009D4D24" w:rsidRDefault="009D4D24">
      <w:pPr>
        <w:pStyle w:val="BodyText"/>
        <w:spacing w:before="3"/>
        <w:rPr>
          <w:sz w:val="25"/>
        </w:rPr>
      </w:pPr>
    </w:p>
    <w:p w14:paraId="098E5072" w14:textId="77777777" w:rsidR="009D4D24" w:rsidRDefault="008E07C3">
      <w:pPr>
        <w:pStyle w:val="BodyText"/>
        <w:spacing w:line="276" w:lineRule="auto"/>
        <w:ind w:left="100" w:right="168"/>
      </w:pPr>
      <w:r>
        <w:t>The School recognizes that the activities of adjunct faculty members being considered for appointment or promotion will</w:t>
      </w:r>
      <w:r>
        <w:rPr>
          <w:spacing w:val="-1"/>
        </w:rPr>
        <w:t xml:space="preserve"> </w:t>
      </w:r>
      <w:r>
        <w:t>seldom</w:t>
      </w:r>
      <w:r>
        <w:rPr>
          <w:spacing w:val="-3"/>
        </w:rPr>
        <w:t xml:space="preserve"> </w:t>
      </w:r>
      <w:r>
        <w:t>resemble</w:t>
      </w:r>
      <w:r>
        <w:rPr>
          <w:spacing w:val="-1"/>
        </w:rPr>
        <w:t xml:space="preserve"> </w:t>
      </w:r>
      <w:r>
        <w:t>those</w:t>
      </w:r>
      <w:r>
        <w:rPr>
          <w:spacing w:val="-3"/>
        </w:rPr>
        <w:t xml:space="preserve"> </w:t>
      </w:r>
      <w:r>
        <w:t>of</w:t>
      </w:r>
      <w:r>
        <w:rPr>
          <w:spacing w:val="-3"/>
        </w:rPr>
        <w:t xml:space="preserve"> </w:t>
      </w:r>
      <w:r>
        <w:t>tenure-track faculty</w:t>
      </w:r>
      <w:r>
        <w:rPr>
          <w:spacing w:val="-2"/>
        </w:rPr>
        <w:t xml:space="preserve"> </w:t>
      </w:r>
      <w:r>
        <w:t>members</w:t>
      </w:r>
      <w:r>
        <w:rPr>
          <w:spacing w:val="-1"/>
        </w:rPr>
        <w:t xml:space="preserve"> </w:t>
      </w:r>
      <w:r>
        <w:t>being</w:t>
      </w:r>
      <w:r>
        <w:rPr>
          <w:spacing w:val="-2"/>
        </w:rPr>
        <w:t xml:space="preserve"> </w:t>
      </w:r>
      <w:r>
        <w:t>considered</w:t>
      </w:r>
      <w:r>
        <w:rPr>
          <w:spacing w:val="-1"/>
        </w:rPr>
        <w:t xml:space="preserve"> </w:t>
      </w:r>
      <w:r>
        <w:t>for</w:t>
      </w:r>
      <w:r>
        <w:rPr>
          <w:spacing w:val="-4"/>
        </w:rPr>
        <w:t xml:space="preserve"> </w:t>
      </w:r>
      <w:r>
        <w:t>tenure</w:t>
      </w:r>
      <w:r>
        <w:rPr>
          <w:spacing w:val="-3"/>
        </w:rPr>
        <w:t xml:space="preserve"> </w:t>
      </w:r>
      <w:r>
        <w:t>or</w:t>
      </w:r>
      <w:r>
        <w:rPr>
          <w:spacing w:val="-1"/>
        </w:rPr>
        <w:t xml:space="preserve"> </w:t>
      </w:r>
      <w:r>
        <w:t>promotion.</w:t>
      </w:r>
      <w:r>
        <w:rPr>
          <w:spacing w:val="40"/>
        </w:rPr>
        <w:t xml:space="preserve"> </w:t>
      </w:r>
      <w:r>
        <w:t>Adjunct faculty members are likely to have distinguished themselves in their chosen professional careers, and that they will have had the</w:t>
      </w:r>
      <w:r>
        <w:rPr>
          <w:spacing w:val="-2"/>
        </w:rPr>
        <w:t xml:space="preserve"> </w:t>
      </w:r>
      <w:r>
        <w:t>opportunity</w:t>
      </w:r>
      <w:r>
        <w:rPr>
          <w:spacing w:val="-2"/>
        </w:rPr>
        <w:t xml:space="preserve"> </w:t>
      </w:r>
      <w:r>
        <w:t>to</w:t>
      </w:r>
      <w:r>
        <w:rPr>
          <w:spacing w:val="-3"/>
        </w:rPr>
        <w:t xml:space="preserve"> </w:t>
      </w:r>
      <w:r>
        <w:t>make contributions</w:t>
      </w:r>
      <w:r>
        <w:rPr>
          <w:spacing w:val="-2"/>
        </w:rPr>
        <w:t xml:space="preserve"> </w:t>
      </w:r>
      <w:r>
        <w:t>to</w:t>
      </w:r>
      <w:r>
        <w:rPr>
          <w:spacing w:val="-1"/>
        </w:rPr>
        <w:t xml:space="preserve"> </w:t>
      </w:r>
      <w:r>
        <w:t>the</w:t>
      </w:r>
      <w:r>
        <w:rPr>
          <w:spacing w:val="-2"/>
        </w:rPr>
        <w:t xml:space="preserve"> </w:t>
      </w:r>
      <w:r>
        <w:t>relevant</w:t>
      </w:r>
      <w:r>
        <w:rPr>
          <w:spacing w:val="-4"/>
        </w:rPr>
        <w:t xml:space="preserve"> </w:t>
      </w:r>
      <w:r>
        <w:t>department</w:t>
      </w:r>
      <w:r>
        <w:rPr>
          <w:spacing w:val="-4"/>
        </w:rPr>
        <w:t xml:space="preserve"> </w:t>
      </w:r>
      <w:r>
        <w:t>or</w:t>
      </w:r>
      <w:r>
        <w:rPr>
          <w:spacing w:val="-2"/>
        </w:rPr>
        <w:t xml:space="preserve"> </w:t>
      </w:r>
      <w:r>
        <w:t>program</w:t>
      </w:r>
      <w:r>
        <w:rPr>
          <w:spacing w:val="-4"/>
        </w:rPr>
        <w:t xml:space="preserve"> </w:t>
      </w:r>
      <w:r>
        <w:t>in</w:t>
      </w:r>
      <w:r>
        <w:rPr>
          <w:spacing w:val="-5"/>
        </w:rPr>
        <w:t xml:space="preserve"> </w:t>
      </w:r>
      <w:r>
        <w:t>teaching,</w:t>
      </w:r>
      <w:r>
        <w:rPr>
          <w:spacing w:val="-2"/>
        </w:rPr>
        <w:t xml:space="preserve"> </w:t>
      </w:r>
      <w:r>
        <w:t>service,</w:t>
      </w:r>
      <w:r>
        <w:rPr>
          <w:spacing w:val="-2"/>
        </w:rPr>
        <w:t xml:space="preserve"> </w:t>
      </w:r>
      <w:r>
        <w:t>and</w:t>
      </w:r>
      <w:r>
        <w:rPr>
          <w:spacing w:val="-3"/>
        </w:rPr>
        <w:t xml:space="preserve"> </w:t>
      </w:r>
      <w:r>
        <w:t xml:space="preserve">research </w:t>
      </w:r>
      <w:r>
        <w:rPr>
          <w:u w:val="single"/>
        </w:rPr>
        <w:t>only</w:t>
      </w:r>
      <w:r>
        <w:rPr>
          <w:spacing w:val="-4"/>
        </w:rPr>
        <w:t xml:space="preserve"> </w:t>
      </w:r>
      <w:r>
        <w:t>to the extent that the specific needs of the program or department allow.</w:t>
      </w:r>
    </w:p>
    <w:p w14:paraId="33B0EBA0" w14:textId="77777777" w:rsidR="009D4D24" w:rsidRDefault="009D4D24">
      <w:pPr>
        <w:pStyle w:val="BodyText"/>
        <w:spacing w:before="4"/>
        <w:rPr>
          <w:sz w:val="25"/>
        </w:rPr>
      </w:pPr>
    </w:p>
    <w:p w14:paraId="254C1FAC" w14:textId="77777777" w:rsidR="009D4D24" w:rsidRDefault="008E07C3">
      <w:pPr>
        <w:pStyle w:val="BodyText"/>
        <w:spacing w:line="276" w:lineRule="auto"/>
        <w:ind w:left="100"/>
      </w:pPr>
      <w:r>
        <w:t>In</w:t>
      </w:r>
      <w:r>
        <w:rPr>
          <w:spacing w:val="-4"/>
        </w:rPr>
        <w:t xml:space="preserve"> </w:t>
      </w:r>
      <w:r>
        <w:t>making</w:t>
      </w:r>
      <w:r>
        <w:rPr>
          <w:spacing w:val="-3"/>
        </w:rPr>
        <w:t xml:space="preserve"> </w:t>
      </w:r>
      <w:r>
        <w:t>appointments</w:t>
      </w:r>
      <w:r>
        <w:rPr>
          <w:spacing w:val="-2"/>
        </w:rPr>
        <w:t xml:space="preserve"> </w:t>
      </w:r>
      <w:r>
        <w:t>and</w:t>
      </w:r>
      <w:r>
        <w:rPr>
          <w:spacing w:val="-3"/>
        </w:rPr>
        <w:t xml:space="preserve"> </w:t>
      </w:r>
      <w:r>
        <w:t>promotions</w:t>
      </w:r>
      <w:r>
        <w:rPr>
          <w:spacing w:val="-4"/>
        </w:rPr>
        <w:t xml:space="preserve"> </w:t>
      </w:r>
      <w:r>
        <w:t>of</w:t>
      </w:r>
      <w:r>
        <w:rPr>
          <w:spacing w:val="-2"/>
        </w:rPr>
        <w:t xml:space="preserve"> </w:t>
      </w:r>
      <w:r>
        <w:t>adjunct</w:t>
      </w:r>
      <w:r>
        <w:rPr>
          <w:spacing w:val="-4"/>
        </w:rPr>
        <w:t xml:space="preserve"> </w:t>
      </w:r>
      <w:r>
        <w:t>faculty</w:t>
      </w:r>
      <w:r>
        <w:rPr>
          <w:spacing w:val="-3"/>
        </w:rPr>
        <w:t xml:space="preserve"> </w:t>
      </w:r>
      <w:r>
        <w:t>members,</w:t>
      </w:r>
      <w:r>
        <w:rPr>
          <w:spacing w:val="-2"/>
        </w:rPr>
        <w:t xml:space="preserve"> </w:t>
      </w:r>
      <w:r>
        <w:t>the</w:t>
      </w:r>
      <w:r>
        <w:rPr>
          <w:spacing w:val="-4"/>
        </w:rPr>
        <w:t xml:space="preserve"> </w:t>
      </w:r>
      <w:r>
        <w:t>School</w:t>
      </w:r>
      <w:r>
        <w:rPr>
          <w:spacing w:val="-4"/>
        </w:rPr>
        <w:t xml:space="preserve"> </w:t>
      </w:r>
      <w:r>
        <w:t>and</w:t>
      </w:r>
      <w:r>
        <w:rPr>
          <w:spacing w:val="-3"/>
        </w:rPr>
        <w:t xml:space="preserve"> </w:t>
      </w:r>
      <w:r>
        <w:t>University</w:t>
      </w:r>
      <w:r>
        <w:rPr>
          <w:spacing w:val="-4"/>
        </w:rPr>
        <w:t xml:space="preserve"> </w:t>
      </w:r>
      <w:r>
        <w:t>make</w:t>
      </w:r>
      <w:r>
        <w:rPr>
          <w:spacing w:val="-2"/>
        </w:rPr>
        <w:t xml:space="preserve"> </w:t>
      </w:r>
      <w:r>
        <w:t>no</w:t>
      </w:r>
      <w:r>
        <w:rPr>
          <w:spacing w:val="-1"/>
        </w:rPr>
        <w:t xml:space="preserve"> </w:t>
      </w:r>
      <w:r>
        <w:t>commitments similar to tenure or guarantees of teaching and other forms of service in future years.</w:t>
      </w:r>
    </w:p>
    <w:p w14:paraId="7467D0B3" w14:textId="77777777" w:rsidR="009D4D24" w:rsidRDefault="009D4D24">
      <w:pPr>
        <w:pStyle w:val="BodyText"/>
        <w:spacing w:before="3"/>
        <w:rPr>
          <w:sz w:val="25"/>
        </w:rPr>
      </w:pPr>
    </w:p>
    <w:p w14:paraId="4DBE68F6" w14:textId="77777777" w:rsidR="009D4D24" w:rsidRDefault="008E07C3">
      <w:pPr>
        <w:pStyle w:val="BodyText"/>
        <w:spacing w:before="1"/>
        <w:ind w:left="100"/>
        <w:jc w:val="both"/>
      </w:pPr>
      <w:r>
        <w:t>Adjunct</w:t>
      </w:r>
      <w:r>
        <w:rPr>
          <w:spacing w:val="-5"/>
        </w:rPr>
        <w:t xml:space="preserve"> </w:t>
      </w:r>
      <w:r>
        <w:rPr>
          <w:spacing w:val="-2"/>
        </w:rPr>
        <w:t>Lecturers</w:t>
      </w:r>
    </w:p>
    <w:p w14:paraId="1CCD8640" w14:textId="77777777" w:rsidR="009D4D24" w:rsidRDefault="008E07C3">
      <w:pPr>
        <w:pStyle w:val="ListParagraph"/>
        <w:numPr>
          <w:ilvl w:val="0"/>
          <w:numId w:val="2"/>
        </w:numPr>
        <w:tabs>
          <w:tab w:val="left" w:pos="818"/>
          <w:tab w:val="left" w:pos="820"/>
        </w:tabs>
        <w:spacing w:before="41" w:line="276" w:lineRule="auto"/>
        <w:ind w:right="433"/>
        <w:jc w:val="both"/>
      </w:pPr>
      <w:r>
        <w:rPr>
          <w:b/>
          <w:i/>
        </w:rPr>
        <w:t xml:space="preserve">Criteria and Procedures for Initial Appointments. </w:t>
      </w:r>
      <w:r>
        <w:t>Current practice within the School</w:t>
      </w:r>
      <w:r>
        <w:rPr>
          <w:spacing w:val="-1"/>
        </w:rPr>
        <w:t xml:space="preserve"> </w:t>
      </w:r>
      <w:r>
        <w:t>of</w:t>
      </w:r>
      <w:r>
        <w:rPr>
          <w:spacing w:val="-1"/>
        </w:rPr>
        <w:t xml:space="preserve"> </w:t>
      </w:r>
      <w:r>
        <w:t>Education is that any individual</w:t>
      </w:r>
      <w:r>
        <w:rPr>
          <w:spacing w:val="-1"/>
        </w:rPr>
        <w:t xml:space="preserve"> </w:t>
      </w:r>
      <w:r>
        <w:t>hired</w:t>
      </w:r>
      <w:r>
        <w:rPr>
          <w:spacing w:val="-2"/>
        </w:rPr>
        <w:t xml:space="preserve"> </w:t>
      </w:r>
      <w:r>
        <w:t>as</w:t>
      </w:r>
      <w:r>
        <w:rPr>
          <w:spacing w:val="-1"/>
        </w:rPr>
        <w:t xml:space="preserve"> </w:t>
      </w:r>
      <w:r>
        <w:t>adjunct</w:t>
      </w:r>
      <w:r>
        <w:rPr>
          <w:spacing w:val="-3"/>
        </w:rPr>
        <w:t xml:space="preserve"> </w:t>
      </w:r>
      <w:r>
        <w:t>faculty</w:t>
      </w:r>
      <w:r>
        <w:rPr>
          <w:spacing w:val="-3"/>
        </w:rPr>
        <w:t xml:space="preserve"> </w:t>
      </w:r>
      <w:r>
        <w:t>who</w:t>
      </w:r>
      <w:r>
        <w:rPr>
          <w:spacing w:val="-1"/>
        </w:rPr>
        <w:t xml:space="preserve"> </w:t>
      </w:r>
      <w:r>
        <w:t>does</w:t>
      </w:r>
      <w:r>
        <w:rPr>
          <w:spacing w:val="-3"/>
        </w:rPr>
        <w:t xml:space="preserve"> </w:t>
      </w:r>
      <w:r>
        <w:t>not</w:t>
      </w:r>
      <w:r>
        <w:rPr>
          <w:spacing w:val="-1"/>
        </w:rPr>
        <w:t xml:space="preserve"> </w:t>
      </w:r>
      <w:r>
        <w:t>have</w:t>
      </w:r>
      <w:r>
        <w:rPr>
          <w:spacing w:val="-3"/>
        </w:rPr>
        <w:t xml:space="preserve"> </w:t>
      </w:r>
      <w:r>
        <w:t>a</w:t>
      </w:r>
      <w:r>
        <w:rPr>
          <w:spacing w:val="-1"/>
        </w:rPr>
        <w:t xml:space="preserve"> </w:t>
      </w:r>
      <w:r>
        <w:t>terminal</w:t>
      </w:r>
      <w:r>
        <w:rPr>
          <w:spacing w:val="-1"/>
        </w:rPr>
        <w:t xml:space="preserve"> </w:t>
      </w:r>
      <w:r>
        <w:t>degree</w:t>
      </w:r>
      <w:r>
        <w:rPr>
          <w:spacing w:val="-1"/>
        </w:rPr>
        <w:t xml:space="preserve"> </w:t>
      </w:r>
      <w:r>
        <w:t>is</w:t>
      </w:r>
      <w:r>
        <w:rPr>
          <w:spacing w:val="-4"/>
        </w:rPr>
        <w:t xml:space="preserve"> </w:t>
      </w:r>
      <w:r>
        <w:t>hired</w:t>
      </w:r>
      <w:r>
        <w:rPr>
          <w:spacing w:val="-4"/>
        </w:rPr>
        <w:t xml:space="preserve"> </w:t>
      </w:r>
      <w:r>
        <w:t>with</w:t>
      </w:r>
      <w:r>
        <w:rPr>
          <w:spacing w:val="-1"/>
        </w:rPr>
        <w:t xml:space="preserve"> </w:t>
      </w:r>
      <w:r>
        <w:t>the</w:t>
      </w:r>
      <w:r>
        <w:rPr>
          <w:spacing w:val="-3"/>
        </w:rPr>
        <w:t xml:space="preserve"> </w:t>
      </w:r>
      <w:r>
        <w:t>appointment</w:t>
      </w:r>
      <w:r>
        <w:rPr>
          <w:spacing w:val="-4"/>
        </w:rPr>
        <w:t xml:space="preserve"> </w:t>
      </w:r>
      <w:r>
        <w:t>title</w:t>
      </w:r>
      <w:r>
        <w:rPr>
          <w:spacing w:val="-3"/>
        </w:rPr>
        <w:t xml:space="preserve"> </w:t>
      </w:r>
      <w:r>
        <w:t>of Adjunct Lecturer.</w:t>
      </w:r>
    </w:p>
    <w:p w14:paraId="13A419C6" w14:textId="0902801A" w:rsidR="009D4D24" w:rsidRDefault="008E07C3">
      <w:pPr>
        <w:pStyle w:val="ListParagraph"/>
        <w:numPr>
          <w:ilvl w:val="0"/>
          <w:numId w:val="2"/>
        </w:numPr>
        <w:tabs>
          <w:tab w:val="left" w:pos="820"/>
        </w:tabs>
        <w:spacing w:line="276" w:lineRule="auto"/>
        <w:ind w:right="209"/>
      </w:pPr>
      <w:r w:rsidRPr="2FA45126">
        <w:rPr>
          <w:b/>
          <w:bCs/>
          <w:i/>
          <w:iCs/>
        </w:rPr>
        <w:t xml:space="preserve">Criteria and Procedures for </w:t>
      </w:r>
      <w:r w:rsidR="00956C50" w:rsidRPr="2FA45126">
        <w:rPr>
          <w:b/>
          <w:bCs/>
          <w:i/>
          <w:iCs/>
        </w:rPr>
        <w:t>Re-Appointment</w:t>
      </w:r>
      <w:r w:rsidRPr="2FA45126">
        <w:rPr>
          <w:b/>
          <w:bCs/>
          <w:i/>
          <w:iCs/>
        </w:rPr>
        <w:t xml:space="preserve"> of Adjunct Lecturer</w:t>
      </w:r>
      <w:r w:rsidR="006B6EA6" w:rsidRPr="2FA45126">
        <w:rPr>
          <w:b/>
          <w:bCs/>
          <w:i/>
          <w:iCs/>
        </w:rPr>
        <w:t>s</w:t>
      </w:r>
      <w:r w:rsidRPr="2FA45126">
        <w:rPr>
          <w:b/>
          <w:bCs/>
          <w:i/>
          <w:iCs/>
        </w:rPr>
        <w:t xml:space="preserve"> to Adjunct Assistant Professor</w:t>
      </w:r>
      <w:r w:rsidR="005A2556" w:rsidRPr="2FA45126">
        <w:rPr>
          <w:b/>
          <w:bCs/>
          <w:i/>
          <w:iCs/>
        </w:rPr>
        <w:t>s</w:t>
      </w:r>
      <w:r w:rsidRPr="2FA45126">
        <w:rPr>
          <w:b/>
          <w:bCs/>
          <w:i/>
          <w:iCs/>
        </w:rPr>
        <w:t xml:space="preserve">. </w:t>
      </w:r>
      <w:r>
        <w:t>Adjunct</w:t>
      </w:r>
      <w:r>
        <w:rPr>
          <w:spacing w:val="-1"/>
        </w:rPr>
        <w:t xml:space="preserve"> </w:t>
      </w:r>
      <w:r>
        <w:t>Lectures</w:t>
      </w:r>
      <w:r>
        <w:rPr>
          <w:spacing w:val="-2"/>
        </w:rPr>
        <w:t xml:space="preserve"> </w:t>
      </w:r>
      <w:r>
        <w:t>are</w:t>
      </w:r>
      <w:r>
        <w:rPr>
          <w:spacing w:val="-4"/>
        </w:rPr>
        <w:t xml:space="preserve"> </w:t>
      </w:r>
      <w:r>
        <w:t>eligible for</w:t>
      </w:r>
      <w:r>
        <w:rPr>
          <w:spacing w:val="-5"/>
        </w:rPr>
        <w:t xml:space="preserve"> </w:t>
      </w:r>
      <w:r>
        <w:t>the</w:t>
      </w:r>
      <w:r>
        <w:rPr>
          <w:spacing w:val="-2"/>
        </w:rPr>
        <w:t xml:space="preserve"> </w:t>
      </w:r>
      <w:r>
        <w:t>formal</w:t>
      </w:r>
      <w:r>
        <w:rPr>
          <w:spacing w:val="-2"/>
        </w:rPr>
        <w:t xml:space="preserve"> </w:t>
      </w:r>
      <w:r>
        <w:t>appointment</w:t>
      </w:r>
      <w:r>
        <w:rPr>
          <w:spacing w:val="-2"/>
        </w:rPr>
        <w:t xml:space="preserve"> </w:t>
      </w:r>
      <w:r>
        <w:t>to</w:t>
      </w:r>
      <w:r>
        <w:rPr>
          <w:spacing w:val="-3"/>
        </w:rPr>
        <w:t xml:space="preserve"> </w:t>
      </w:r>
      <w:r>
        <w:t>the</w:t>
      </w:r>
      <w:r>
        <w:rPr>
          <w:spacing w:val="-2"/>
        </w:rPr>
        <w:t xml:space="preserve"> </w:t>
      </w:r>
      <w:r>
        <w:t>position</w:t>
      </w:r>
      <w:r>
        <w:rPr>
          <w:spacing w:val="-5"/>
        </w:rPr>
        <w:t xml:space="preserve"> </w:t>
      </w:r>
      <w:r>
        <w:t>of</w:t>
      </w:r>
      <w:r>
        <w:rPr>
          <w:spacing w:val="-2"/>
        </w:rPr>
        <w:t xml:space="preserve"> </w:t>
      </w:r>
      <w:r>
        <w:t>Adjunct</w:t>
      </w:r>
      <w:r>
        <w:rPr>
          <w:spacing w:val="-2"/>
        </w:rPr>
        <w:t xml:space="preserve"> </w:t>
      </w:r>
      <w:r>
        <w:t>Assistant</w:t>
      </w:r>
      <w:r>
        <w:rPr>
          <w:spacing w:val="-5"/>
        </w:rPr>
        <w:t xml:space="preserve"> </w:t>
      </w:r>
      <w:r>
        <w:t>Professor</w:t>
      </w:r>
      <w:r>
        <w:rPr>
          <w:spacing w:val="-5"/>
        </w:rPr>
        <w:t xml:space="preserve"> </w:t>
      </w:r>
      <w:r>
        <w:t>after the completion</w:t>
      </w:r>
      <w:r>
        <w:rPr>
          <w:spacing w:val="-5"/>
        </w:rPr>
        <w:t xml:space="preserve"> </w:t>
      </w:r>
      <w:r>
        <w:t>of</w:t>
      </w:r>
      <w:r>
        <w:rPr>
          <w:spacing w:val="-2"/>
        </w:rPr>
        <w:t xml:space="preserve"> </w:t>
      </w:r>
      <w:r>
        <w:t>a</w:t>
      </w:r>
      <w:r>
        <w:rPr>
          <w:spacing w:val="-2"/>
        </w:rPr>
        <w:t xml:space="preserve"> </w:t>
      </w:r>
      <w:r>
        <w:t>terminal</w:t>
      </w:r>
      <w:r>
        <w:rPr>
          <w:spacing w:val="-2"/>
        </w:rPr>
        <w:t xml:space="preserve"> </w:t>
      </w:r>
      <w:r>
        <w:t>degree</w:t>
      </w:r>
      <w:r>
        <w:rPr>
          <w:spacing w:val="-2"/>
        </w:rPr>
        <w:t xml:space="preserve"> </w:t>
      </w:r>
      <w:r>
        <w:t>at</w:t>
      </w:r>
      <w:r>
        <w:rPr>
          <w:spacing w:val="-2"/>
        </w:rPr>
        <w:t xml:space="preserve"> </w:t>
      </w:r>
      <w:r>
        <w:t>the</w:t>
      </w:r>
      <w:r>
        <w:rPr>
          <w:spacing w:val="-4"/>
        </w:rPr>
        <w:t xml:space="preserve"> </w:t>
      </w:r>
      <w:r>
        <w:t>time</w:t>
      </w:r>
      <w:r>
        <w:rPr>
          <w:spacing w:val="-4"/>
        </w:rPr>
        <w:t xml:space="preserve"> </w:t>
      </w:r>
      <w:r>
        <w:t>of</w:t>
      </w:r>
      <w:r>
        <w:rPr>
          <w:spacing w:val="-4"/>
        </w:rPr>
        <w:t xml:space="preserve"> </w:t>
      </w:r>
      <w:r>
        <w:t>their</w:t>
      </w:r>
      <w:r>
        <w:rPr>
          <w:spacing w:val="-2"/>
        </w:rPr>
        <w:t xml:space="preserve"> </w:t>
      </w:r>
      <w:r>
        <w:t>next</w:t>
      </w:r>
      <w:r>
        <w:rPr>
          <w:spacing w:val="-2"/>
        </w:rPr>
        <w:t xml:space="preserve"> </w:t>
      </w:r>
      <w:r>
        <w:t>appointment,</w:t>
      </w:r>
      <w:r>
        <w:rPr>
          <w:spacing w:val="-2"/>
        </w:rPr>
        <w:t xml:space="preserve"> </w:t>
      </w:r>
      <w:r>
        <w:t>if</w:t>
      </w:r>
      <w:r>
        <w:rPr>
          <w:spacing w:val="-5"/>
        </w:rPr>
        <w:t xml:space="preserve"> </w:t>
      </w:r>
      <w:r>
        <w:t>such</w:t>
      </w:r>
      <w:r>
        <w:rPr>
          <w:spacing w:val="-3"/>
        </w:rPr>
        <w:t xml:space="preserve"> </w:t>
      </w:r>
      <w:r>
        <w:t>an</w:t>
      </w:r>
      <w:r>
        <w:rPr>
          <w:spacing w:val="-5"/>
        </w:rPr>
        <w:t xml:space="preserve"> </w:t>
      </w:r>
      <w:r>
        <w:t>appointment</w:t>
      </w:r>
      <w:r>
        <w:rPr>
          <w:spacing w:val="-2"/>
        </w:rPr>
        <w:t xml:space="preserve"> </w:t>
      </w:r>
      <w:r>
        <w:t>is</w:t>
      </w:r>
      <w:r>
        <w:rPr>
          <w:spacing w:val="-4"/>
        </w:rPr>
        <w:t xml:space="preserve"> </w:t>
      </w:r>
      <w:r>
        <w:t>offered</w:t>
      </w:r>
      <w:r>
        <w:rPr>
          <w:spacing w:val="-2"/>
        </w:rPr>
        <w:t xml:space="preserve"> </w:t>
      </w:r>
      <w:r>
        <w:t>by</w:t>
      </w:r>
      <w:r>
        <w:rPr>
          <w:spacing w:val="-4"/>
        </w:rPr>
        <w:t xml:space="preserve"> </w:t>
      </w:r>
      <w:r>
        <w:t>the School or University.</w:t>
      </w:r>
    </w:p>
    <w:p w14:paraId="197D7036" w14:textId="77777777" w:rsidR="009D4D24" w:rsidRDefault="009D4D24">
      <w:pPr>
        <w:pStyle w:val="BodyText"/>
        <w:spacing w:before="3"/>
        <w:rPr>
          <w:sz w:val="25"/>
        </w:rPr>
      </w:pPr>
    </w:p>
    <w:p w14:paraId="7C4692B1" w14:textId="6BE294FF" w:rsidR="009D4D24" w:rsidRDefault="008E07C3">
      <w:pPr>
        <w:pStyle w:val="BodyText"/>
        <w:ind w:left="100"/>
      </w:pPr>
      <w:r>
        <w:t>Adjunct</w:t>
      </w:r>
      <w:r>
        <w:rPr>
          <w:spacing w:val="-3"/>
        </w:rPr>
        <w:t xml:space="preserve"> </w:t>
      </w:r>
      <w:r>
        <w:t>Assistant</w:t>
      </w:r>
      <w:r>
        <w:rPr>
          <w:spacing w:val="-5"/>
        </w:rPr>
        <w:t xml:space="preserve"> </w:t>
      </w:r>
      <w:r w:rsidR="00531710">
        <w:rPr>
          <w:spacing w:val="-5"/>
        </w:rPr>
        <w:t xml:space="preserve">and Associate </w:t>
      </w:r>
      <w:r>
        <w:rPr>
          <w:spacing w:val="-2"/>
        </w:rPr>
        <w:t>Professors</w:t>
      </w:r>
    </w:p>
    <w:p w14:paraId="3243DEBC" w14:textId="42905982" w:rsidR="00435BDE" w:rsidRDefault="008E07C3">
      <w:pPr>
        <w:pStyle w:val="ListParagraph"/>
        <w:numPr>
          <w:ilvl w:val="0"/>
          <w:numId w:val="2"/>
        </w:numPr>
        <w:tabs>
          <w:tab w:val="left" w:pos="820"/>
        </w:tabs>
        <w:spacing w:before="41" w:line="276" w:lineRule="auto"/>
        <w:ind w:right="491"/>
      </w:pPr>
      <w:r w:rsidRPr="2FA45126">
        <w:rPr>
          <w:b/>
          <w:bCs/>
          <w:i/>
          <w:iCs/>
        </w:rPr>
        <w:t>Criteria</w:t>
      </w:r>
      <w:r w:rsidRPr="2FA45126">
        <w:rPr>
          <w:b/>
          <w:bCs/>
          <w:i/>
          <w:iCs/>
          <w:spacing w:val="-3"/>
        </w:rPr>
        <w:t xml:space="preserve"> </w:t>
      </w:r>
      <w:r w:rsidRPr="2FA45126">
        <w:rPr>
          <w:b/>
          <w:bCs/>
          <w:i/>
          <w:iCs/>
        </w:rPr>
        <w:t>and</w:t>
      </w:r>
      <w:r w:rsidRPr="2FA45126">
        <w:rPr>
          <w:b/>
          <w:bCs/>
          <w:i/>
          <w:iCs/>
          <w:spacing w:val="-1"/>
        </w:rPr>
        <w:t xml:space="preserve"> </w:t>
      </w:r>
      <w:r w:rsidRPr="2FA45126">
        <w:rPr>
          <w:b/>
          <w:bCs/>
          <w:i/>
          <w:iCs/>
        </w:rPr>
        <w:t>Procedures</w:t>
      </w:r>
      <w:r w:rsidRPr="2FA45126">
        <w:rPr>
          <w:b/>
          <w:bCs/>
          <w:i/>
          <w:iCs/>
          <w:spacing w:val="-3"/>
        </w:rPr>
        <w:t xml:space="preserve"> </w:t>
      </w:r>
      <w:r w:rsidRPr="2FA45126">
        <w:rPr>
          <w:b/>
          <w:bCs/>
          <w:i/>
          <w:iCs/>
        </w:rPr>
        <w:t>for</w:t>
      </w:r>
      <w:r w:rsidRPr="2FA45126">
        <w:rPr>
          <w:b/>
          <w:bCs/>
          <w:i/>
          <w:iCs/>
          <w:spacing w:val="-3"/>
        </w:rPr>
        <w:t xml:space="preserve"> </w:t>
      </w:r>
      <w:r w:rsidRPr="2FA45126">
        <w:rPr>
          <w:b/>
          <w:bCs/>
          <w:i/>
          <w:iCs/>
        </w:rPr>
        <w:t>Appointments.</w:t>
      </w:r>
      <w:r w:rsidRPr="2FA45126">
        <w:rPr>
          <w:b/>
          <w:bCs/>
          <w:i/>
          <w:iCs/>
          <w:spacing w:val="-3"/>
        </w:rPr>
        <w:t xml:space="preserve"> </w:t>
      </w:r>
      <w:r>
        <w:t>Current</w:t>
      </w:r>
      <w:r w:rsidR="000B0891">
        <w:t>, typical</w:t>
      </w:r>
      <w:r>
        <w:rPr>
          <w:spacing w:val="-2"/>
        </w:rPr>
        <w:t xml:space="preserve"> </w:t>
      </w:r>
      <w:r>
        <w:t>practice</w:t>
      </w:r>
      <w:r>
        <w:rPr>
          <w:spacing w:val="-4"/>
        </w:rPr>
        <w:t xml:space="preserve"> </w:t>
      </w:r>
      <w:r>
        <w:t>within</w:t>
      </w:r>
      <w:r>
        <w:rPr>
          <w:spacing w:val="-4"/>
        </w:rPr>
        <w:t xml:space="preserve"> </w:t>
      </w:r>
      <w:r>
        <w:t>the</w:t>
      </w:r>
      <w:r>
        <w:rPr>
          <w:spacing w:val="-4"/>
        </w:rPr>
        <w:t xml:space="preserve"> </w:t>
      </w:r>
      <w:r>
        <w:t>School</w:t>
      </w:r>
      <w:r>
        <w:rPr>
          <w:spacing w:val="-5"/>
        </w:rPr>
        <w:t xml:space="preserve"> </w:t>
      </w:r>
      <w:r>
        <w:t>of</w:t>
      </w:r>
      <w:r>
        <w:rPr>
          <w:spacing w:val="-5"/>
        </w:rPr>
        <w:t xml:space="preserve"> </w:t>
      </w:r>
      <w:r>
        <w:t>Education</w:t>
      </w:r>
      <w:r>
        <w:rPr>
          <w:spacing w:val="-3"/>
        </w:rPr>
        <w:t xml:space="preserve"> </w:t>
      </w:r>
      <w:r>
        <w:t>is</w:t>
      </w:r>
      <w:r>
        <w:rPr>
          <w:spacing w:val="-2"/>
        </w:rPr>
        <w:t xml:space="preserve"> </w:t>
      </w:r>
      <w:r>
        <w:t>that</w:t>
      </w:r>
      <w:r>
        <w:rPr>
          <w:spacing w:val="-2"/>
        </w:rPr>
        <w:t xml:space="preserve"> </w:t>
      </w:r>
      <w:r>
        <w:t>any individual hired as adjunct faculty who has a terminal degree is hired with the appointment title of Adjunct Assistant Professor.</w:t>
      </w:r>
      <w:r w:rsidR="00531710">
        <w:t xml:space="preserve"> </w:t>
      </w:r>
    </w:p>
    <w:p w14:paraId="6BC7BCCC" w14:textId="0E35A83B" w:rsidR="009D4D24" w:rsidRDefault="00435BDE" w:rsidP="009862FD">
      <w:pPr>
        <w:pStyle w:val="ListParagraph"/>
        <w:tabs>
          <w:tab w:val="left" w:pos="820"/>
        </w:tabs>
        <w:spacing w:before="41" w:line="276" w:lineRule="auto"/>
        <w:ind w:right="491" w:firstLine="0"/>
      </w:pPr>
      <w:r>
        <w:t>Less typically,</w:t>
      </w:r>
      <w:r w:rsidR="000B0891">
        <w:t xml:space="preserve"> i</w:t>
      </w:r>
      <w:r w:rsidR="00531710">
        <w:t xml:space="preserve">ndividuals </w:t>
      </w:r>
      <w:r w:rsidR="7D04E2C3">
        <w:t xml:space="preserve">with a terminal degree </w:t>
      </w:r>
      <w:r w:rsidR="001C7D57">
        <w:t xml:space="preserve">who </w:t>
      </w:r>
      <w:r w:rsidR="00107329">
        <w:t xml:space="preserve">have </w:t>
      </w:r>
      <w:r w:rsidR="000B0891">
        <w:t xml:space="preserve">at least </w:t>
      </w:r>
      <w:r w:rsidR="00C76BD7">
        <w:t>6 years</w:t>
      </w:r>
      <w:r w:rsidR="00804905">
        <w:t xml:space="preserve"> </w:t>
      </w:r>
      <w:r w:rsidR="00E978FF">
        <w:t>of</w:t>
      </w:r>
      <w:r w:rsidR="00B91265">
        <w:t xml:space="preserve"> </w:t>
      </w:r>
      <w:r w:rsidR="00A03637">
        <w:t xml:space="preserve">relevant </w:t>
      </w:r>
      <w:r w:rsidR="000B0891">
        <w:t>professional experience</w:t>
      </w:r>
      <w:r w:rsidR="410BDA99">
        <w:t xml:space="preserve"> post terminal degree,</w:t>
      </w:r>
      <w:r w:rsidR="000B0891">
        <w:t xml:space="preserve"> including </w:t>
      </w:r>
      <w:r w:rsidR="00546A82">
        <w:t xml:space="preserve">but not limited to experience </w:t>
      </w:r>
      <w:r w:rsidR="00D0385A">
        <w:t xml:space="preserve">teaching </w:t>
      </w:r>
      <w:r w:rsidR="000B0891">
        <w:t xml:space="preserve">in </w:t>
      </w:r>
      <w:r w:rsidR="00D0385A">
        <w:t>higher education,</w:t>
      </w:r>
      <w:r w:rsidR="0086449B">
        <w:t xml:space="preserve"> </w:t>
      </w:r>
      <w:r w:rsidR="0010014C">
        <w:t>may</w:t>
      </w:r>
      <w:r>
        <w:t xml:space="preserve"> be hired as an </w:t>
      </w:r>
      <w:r w:rsidR="004D0863">
        <w:t>A</w:t>
      </w:r>
      <w:r>
        <w:t xml:space="preserve">djunct </w:t>
      </w:r>
      <w:r w:rsidR="004D0863">
        <w:t>A</w:t>
      </w:r>
      <w:r>
        <w:t xml:space="preserve">ssociate </w:t>
      </w:r>
      <w:r w:rsidR="004D0863">
        <w:t>P</w:t>
      </w:r>
      <w:r>
        <w:t>rofessor</w:t>
      </w:r>
      <w:r w:rsidR="00B91265">
        <w:t xml:space="preserve">. All appointments at the </w:t>
      </w:r>
      <w:r w:rsidR="004D0863">
        <w:t>A</w:t>
      </w:r>
      <w:r w:rsidR="00B91265">
        <w:t xml:space="preserve">djunct </w:t>
      </w:r>
      <w:r w:rsidR="004D0863">
        <w:t>A</w:t>
      </w:r>
      <w:r w:rsidR="00B91265">
        <w:t xml:space="preserve">ssociate </w:t>
      </w:r>
      <w:r w:rsidR="004D0863">
        <w:t>Professor</w:t>
      </w:r>
      <w:r w:rsidR="00B91265">
        <w:t xml:space="preserve"> level must be approved by</w:t>
      </w:r>
      <w:r w:rsidR="00D15D9D">
        <w:t xml:space="preserve"> the majority of the </w:t>
      </w:r>
      <w:r w:rsidR="00B91265">
        <w:t xml:space="preserve">program faculty, </w:t>
      </w:r>
      <w:r w:rsidR="00D15D9D">
        <w:t xml:space="preserve">the </w:t>
      </w:r>
      <w:r w:rsidR="00B91265">
        <w:t>department chair</w:t>
      </w:r>
      <w:r w:rsidR="00092DC4">
        <w:t>,</w:t>
      </w:r>
      <w:r w:rsidR="00B91265">
        <w:t xml:space="preserve"> and EAD</w:t>
      </w:r>
      <w:r w:rsidR="00092DC4">
        <w:t>,</w:t>
      </w:r>
      <w:r w:rsidR="009C78B9">
        <w:t xml:space="preserve"> based on </w:t>
      </w:r>
      <w:r w:rsidR="00092DC4">
        <w:t xml:space="preserve">the individual’s </w:t>
      </w:r>
      <w:r w:rsidR="009C78B9">
        <w:t>c.v. and other relevant evidence</w:t>
      </w:r>
      <w:r w:rsidR="00B91265">
        <w:t>.</w:t>
      </w:r>
      <w:r w:rsidR="00D15D9D">
        <w:t xml:space="preserve"> </w:t>
      </w:r>
      <w:r w:rsidR="00F34921">
        <w:t>Final appointment will be made by the Dean.</w:t>
      </w:r>
    </w:p>
    <w:sectPr w:rsidR="009D4D24">
      <w:headerReference w:type="default" r:id="rId10"/>
      <w:footerReference w:type="default" r:id="rId11"/>
      <w:pgSz w:w="12240" w:h="15840"/>
      <w:pgMar w:top="1000" w:right="620" w:bottom="280" w:left="620" w:header="7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788CC" w14:textId="77777777" w:rsidR="00CD0121" w:rsidRDefault="00CD0121">
      <w:r>
        <w:separator/>
      </w:r>
    </w:p>
  </w:endnote>
  <w:endnote w:type="continuationSeparator" w:id="0">
    <w:p w14:paraId="7D4F699D" w14:textId="77777777" w:rsidR="00CD0121" w:rsidRDefault="00CD0121">
      <w:r>
        <w:continuationSeparator/>
      </w:r>
    </w:p>
  </w:endnote>
  <w:endnote w:type="continuationNotice" w:id="1">
    <w:p w14:paraId="3EE18ADF" w14:textId="77777777" w:rsidR="00CD0121" w:rsidRDefault="00CD0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65"/>
      <w:gridCol w:w="3665"/>
      <w:gridCol w:w="3665"/>
    </w:tblGrid>
    <w:tr w:rsidR="08E57218" w14:paraId="23482A29" w14:textId="77777777" w:rsidTr="003939DF">
      <w:trPr>
        <w:trHeight w:val="300"/>
      </w:trPr>
      <w:tc>
        <w:tcPr>
          <w:tcW w:w="3665" w:type="dxa"/>
        </w:tcPr>
        <w:p w14:paraId="0309922C" w14:textId="1441A268" w:rsidR="08E57218" w:rsidRDefault="08E57218" w:rsidP="003939DF">
          <w:pPr>
            <w:pStyle w:val="Header"/>
            <w:ind w:left="-115"/>
          </w:pPr>
        </w:p>
      </w:tc>
      <w:tc>
        <w:tcPr>
          <w:tcW w:w="3665" w:type="dxa"/>
        </w:tcPr>
        <w:p w14:paraId="015EE21A" w14:textId="2C28486A" w:rsidR="08E57218" w:rsidRDefault="08E57218" w:rsidP="003939DF">
          <w:pPr>
            <w:pStyle w:val="Header"/>
            <w:jc w:val="center"/>
          </w:pPr>
        </w:p>
      </w:tc>
      <w:tc>
        <w:tcPr>
          <w:tcW w:w="3665" w:type="dxa"/>
        </w:tcPr>
        <w:p w14:paraId="6C3AE9BE" w14:textId="5B7B5350" w:rsidR="08E57218" w:rsidRDefault="08E57218" w:rsidP="003939DF">
          <w:pPr>
            <w:pStyle w:val="Header"/>
            <w:ind w:right="-115"/>
            <w:jc w:val="right"/>
          </w:pPr>
        </w:p>
      </w:tc>
    </w:tr>
  </w:tbl>
  <w:p w14:paraId="36DBB281" w14:textId="1787C019" w:rsidR="08E57218" w:rsidRDefault="08E57218" w:rsidP="00393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EEC2B" w14:textId="77777777" w:rsidR="00CD0121" w:rsidRDefault="00CD0121">
      <w:r>
        <w:separator/>
      </w:r>
    </w:p>
  </w:footnote>
  <w:footnote w:type="continuationSeparator" w:id="0">
    <w:p w14:paraId="30414AB5" w14:textId="77777777" w:rsidR="00CD0121" w:rsidRDefault="00CD0121">
      <w:r>
        <w:continuationSeparator/>
      </w:r>
    </w:p>
  </w:footnote>
  <w:footnote w:type="continuationNotice" w:id="1">
    <w:p w14:paraId="33CF100A" w14:textId="77777777" w:rsidR="00CD0121" w:rsidRDefault="00CD0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65"/>
      <w:gridCol w:w="3665"/>
      <w:gridCol w:w="3665"/>
    </w:tblGrid>
    <w:tr w:rsidR="0DB48CF2" w14:paraId="7CBF4F9E" w14:textId="77777777" w:rsidTr="0DB48CF2">
      <w:trPr>
        <w:trHeight w:val="300"/>
      </w:trPr>
      <w:tc>
        <w:tcPr>
          <w:tcW w:w="3665" w:type="dxa"/>
        </w:tcPr>
        <w:p w14:paraId="4767AAAA" w14:textId="770BF999" w:rsidR="0DB48CF2" w:rsidRDefault="0DB48CF2" w:rsidP="0DB48CF2">
          <w:pPr>
            <w:pStyle w:val="Header"/>
            <w:ind w:left="-115"/>
          </w:pPr>
        </w:p>
      </w:tc>
      <w:tc>
        <w:tcPr>
          <w:tcW w:w="3665" w:type="dxa"/>
        </w:tcPr>
        <w:p w14:paraId="1C92AA03" w14:textId="796A5D1F" w:rsidR="0DB48CF2" w:rsidRDefault="0DB48CF2" w:rsidP="0DB48CF2">
          <w:pPr>
            <w:pStyle w:val="Header"/>
            <w:jc w:val="center"/>
          </w:pPr>
        </w:p>
      </w:tc>
      <w:tc>
        <w:tcPr>
          <w:tcW w:w="3665" w:type="dxa"/>
        </w:tcPr>
        <w:p w14:paraId="174828A4" w14:textId="707E51BD" w:rsidR="0DB48CF2" w:rsidRDefault="0DB48CF2" w:rsidP="0DB48CF2">
          <w:pPr>
            <w:pStyle w:val="Header"/>
            <w:ind w:right="-115"/>
            <w:jc w:val="right"/>
          </w:pPr>
          <w:r>
            <w:t>13.33R</w:t>
          </w:r>
        </w:p>
      </w:tc>
    </w:tr>
  </w:tbl>
  <w:p w14:paraId="45084AE1" w14:textId="2D4E5C93" w:rsidR="0DB48CF2" w:rsidRDefault="0DB48CF2" w:rsidP="0DB48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133DF"/>
    <w:multiLevelType w:val="hybridMultilevel"/>
    <w:tmpl w:val="43547FDA"/>
    <w:lvl w:ilvl="0" w:tplc="3EE2BC46">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1" w:tplc="714272F0">
      <w:numFmt w:val="bullet"/>
      <w:lvlText w:val="•"/>
      <w:lvlJc w:val="left"/>
      <w:pPr>
        <w:ind w:left="1838" w:hanging="361"/>
      </w:pPr>
      <w:rPr>
        <w:rFonts w:hint="default"/>
        <w:lang w:val="en-US" w:eastAsia="en-US" w:bidi="ar-SA"/>
      </w:rPr>
    </w:lvl>
    <w:lvl w:ilvl="2" w:tplc="F4AE7B08">
      <w:numFmt w:val="bullet"/>
      <w:lvlText w:val="•"/>
      <w:lvlJc w:val="left"/>
      <w:pPr>
        <w:ind w:left="2856" w:hanging="361"/>
      </w:pPr>
      <w:rPr>
        <w:rFonts w:hint="default"/>
        <w:lang w:val="en-US" w:eastAsia="en-US" w:bidi="ar-SA"/>
      </w:rPr>
    </w:lvl>
    <w:lvl w:ilvl="3" w:tplc="78086C40">
      <w:numFmt w:val="bullet"/>
      <w:lvlText w:val="•"/>
      <w:lvlJc w:val="left"/>
      <w:pPr>
        <w:ind w:left="3874" w:hanging="361"/>
      </w:pPr>
      <w:rPr>
        <w:rFonts w:hint="default"/>
        <w:lang w:val="en-US" w:eastAsia="en-US" w:bidi="ar-SA"/>
      </w:rPr>
    </w:lvl>
    <w:lvl w:ilvl="4" w:tplc="557268FE">
      <w:numFmt w:val="bullet"/>
      <w:lvlText w:val="•"/>
      <w:lvlJc w:val="left"/>
      <w:pPr>
        <w:ind w:left="4892" w:hanging="361"/>
      </w:pPr>
      <w:rPr>
        <w:rFonts w:hint="default"/>
        <w:lang w:val="en-US" w:eastAsia="en-US" w:bidi="ar-SA"/>
      </w:rPr>
    </w:lvl>
    <w:lvl w:ilvl="5" w:tplc="4C5CCE70">
      <w:numFmt w:val="bullet"/>
      <w:lvlText w:val="•"/>
      <w:lvlJc w:val="left"/>
      <w:pPr>
        <w:ind w:left="5910" w:hanging="361"/>
      </w:pPr>
      <w:rPr>
        <w:rFonts w:hint="default"/>
        <w:lang w:val="en-US" w:eastAsia="en-US" w:bidi="ar-SA"/>
      </w:rPr>
    </w:lvl>
    <w:lvl w:ilvl="6" w:tplc="1B6A27DE">
      <w:numFmt w:val="bullet"/>
      <w:lvlText w:val="•"/>
      <w:lvlJc w:val="left"/>
      <w:pPr>
        <w:ind w:left="6928" w:hanging="361"/>
      </w:pPr>
      <w:rPr>
        <w:rFonts w:hint="default"/>
        <w:lang w:val="en-US" w:eastAsia="en-US" w:bidi="ar-SA"/>
      </w:rPr>
    </w:lvl>
    <w:lvl w:ilvl="7" w:tplc="C5F02DB2">
      <w:numFmt w:val="bullet"/>
      <w:lvlText w:val="•"/>
      <w:lvlJc w:val="left"/>
      <w:pPr>
        <w:ind w:left="7946" w:hanging="361"/>
      </w:pPr>
      <w:rPr>
        <w:rFonts w:hint="default"/>
        <w:lang w:val="en-US" w:eastAsia="en-US" w:bidi="ar-SA"/>
      </w:rPr>
    </w:lvl>
    <w:lvl w:ilvl="8" w:tplc="88F0D350">
      <w:numFmt w:val="bullet"/>
      <w:lvlText w:val="•"/>
      <w:lvlJc w:val="left"/>
      <w:pPr>
        <w:ind w:left="8964" w:hanging="361"/>
      </w:pPr>
      <w:rPr>
        <w:rFonts w:hint="default"/>
        <w:lang w:val="en-US" w:eastAsia="en-US" w:bidi="ar-SA"/>
      </w:rPr>
    </w:lvl>
  </w:abstractNum>
  <w:abstractNum w:abstractNumId="1" w15:restartNumberingAfterBreak="0">
    <w:nsid w:val="48CD2273"/>
    <w:multiLevelType w:val="hybridMultilevel"/>
    <w:tmpl w:val="98847FBA"/>
    <w:lvl w:ilvl="0" w:tplc="99D29CE2">
      <w:start w:val="1"/>
      <w:numFmt w:val="decimal"/>
      <w:lvlText w:val="%1)"/>
      <w:lvlJc w:val="left"/>
      <w:pPr>
        <w:ind w:left="820" w:hanging="361"/>
      </w:pPr>
      <w:rPr>
        <w:rFonts w:ascii="Calibri" w:eastAsia="Calibri" w:hAnsi="Calibri" w:cs="Calibri" w:hint="default"/>
        <w:b w:val="0"/>
        <w:bCs w:val="0"/>
        <w:i w:val="0"/>
        <w:iCs w:val="0"/>
        <w:spacing w:val="0"/>
        <w:w w:val="100"/>
        <w:sz w:val="22"/>
        <w:szCs w:val="22"/>
        <w:lang w:val="en-US" w:eastAsia="en-US" w:bidi="ar-SA"/>
      </w:rPr>
    </w:lvl>
    <w:lvl w:ilvl="1" w:tplc="01405092">
      <w:numFmt w:val="bullet"/>
      <w:lvlText w:val="•"/>
      <w:lvlJc w:val="left"/>
      <w:pPr>
        <w:ind w:left="1838" w:hanging="361"/>
      </w:pPr>
      <w:rPr>
        <w:rFonts w:hint="default"/>
        <w:lang w:val="en-US" w:eastAsia="en-US" w:bidi="ar-SA"/>
      </w:rPr>
    </w:lvl>
    <w:lvl w:ilvl="2" w:tplc="6994CFC2">
      <w:numFmt w:val="bullet"/>
      <w:lvlText w:val="•"/>
      <w:lvlJc w:val="left"/>
      <w:pPr>
        <w:ind w:left="2856" w:hanging="361"/>
      </w:pPr>
      <w:rPr>
        <w:rFonts w:hint="default"/>
        <w:lang w:val="en-US" w:eastAsia="en-US" w:bidi="ar-SA"/>
      </w:rPr>
    </w:lvl>
    <w:lvl w:ilvl="3" w:tplc="FDE604EA">
      <w:numFmt w:val="bullet"/>
      <w:lvlText w:val="•"/>
      <w:lvlJc w:val="left"/>
      <w:pPr>
        <w:ind w:left="3874" w:hanging="361"/>
      </w:pPr>
      <w:rPr>
        <w:rFonts w:hint="default"/>
        <w:lang w:val="en-US" w:eastAsia="en-US" w:bidi="ar-SA"/>
      </w:rPr>
    </w:lvl>
    <w:lvl w:ilvl="4" w:tplc="C41AC78A">
      <w:numFmt w:val="bullet"/>
      <w:lvlText w:val="•"/>
      <w:lvlJc w:val="left"/>
      <w:pPr>
        <w:ind w:left="4892" w:hanging="361"/>
      </w:pPr>
      <w:rPr>
        <w:rFonts w:hint="default"/>
        <w:lang w:val="en-US" w:eastAsia="en-US" w:bidi="ar-SA"/>
      </w:rPr>
    </w:lvl>
    <w:lvl w:ilvl="5" w:tplc="926A9854">
      <w:numFmt w:val="bullet"/>
      <w:lvlText w:val="•"/>
      <w:lvlJc w:val="left"/>
      <w:pPr>
        <w:ind w:left="5910" w:hanging="361"/>
      </w:pPr>
      <w:rPr>
        <w:rFonts w:hint="default"/>
        <w:lang w:val="en-US" w:eastAsia="en-US" w:bidi="ar-SA"/>
      </w:rPr>
    </w:lvl>
    <w:lvl w:ilvl="6" w:tplc="443AB8AA">
      <w:numFmt w:val="bullet"/>
      <w:lvlText w:val="•"/>
      <w:lvlJc w:val="left"/>
      <w:pPr>
        <w:ind w:left="6928" w:hanging="361"/>
      </w:pPr>
      <w:rPr>
        <w:rFonts w:hint="default"/>
        <w:lang w:val="en-US" w:eastAsia="en-US" w:bidi="ar-SA"/>
      </w:rPr>
    </w:lvl>
    <w:lvl w:ilvl="7" w:tplc="D624C9E8">
      <w:numFmt w:val="bullet"/>
      <w:lvlText w:val="•"/>
      <w:lvlJc w:val="left"/>
      <w:pPr>
        <w:ind w:left="7946" w:hanging="361"/>
      </w:pPr>
      <w:rPr>
        <w:rFonts w:hint="default"/>
        <w:lang w:val="en-US" w:eastAsia="en-US" w:bidi="ar-SA"/>
      </w:rPr>
    </w:lvl>
    <w:lvl w:ilvl="8" w:tplc="70D62B96">
      <w:numFmt w:val="bullet"/>
      <w:lvlText w:val="•"/>
      <w:lvlJc w:val="left"/>
      <w:pPr>
        <w:ind w:left="8964" w:hanging="361"/>
      </w:pPr>
      <w:rPr>
        <w:rFonts w:hint="default"/>
        <w:lang w:val="en-US" w:eastAsia="en-US" w:bidi="ar-SA"/>
      </w:rPr>
    </w:lvl>
  </w:abstractNum>
  <w:num w:numId="1" w16cid:durableId="2007393947">
    <w:abstractNumId w:val="1"/>
  </w:num>
  <w:num w:numId="2" w16cid:durableId="156914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24"/>
    <w:rsid w:val="00017094"/>
    <w:rsid w:val="00087204"/>
    <w:rsid w:val="00092DC4"/>
    <w:rsid w:val="000B0891"/>
    <w:rsid w:val="000C10BD"/>
    <w:rsid w:val="000D4BA8"/>
    <w:rsid w:val="000E0098"/>
    <w:rsid w:val="000F60F9"/>
    <w:rsid w:val="0010014C"/>
    <w:rsid w:val="00107329"/>
    <w:rsid w:val="00115E08"/>
    <w:rsid w:val="00161182"/>
    <w:rsid w:val="001806FA"/>
    <w:rsid w:val="00181EBA"/>
    <w:rsid w:val="001847CF"/>
    <w:rsid w:val="00186E75"/>
    <w:rsid w:val="001A5AB6"/>
    <w:rsid w:val="001B317E"/>
    <w:rsid w:val="001B3477"/>
    <w:rsid w:val="001C6560"/>
    <w:rsid w:val="001C79A9"/>
    <w:rsid w:val="001C7D57"/>
    <w:rsid w:val="001D188A"/>
    <w:rsid w:val="001D43A3"/>
    <w:rsid w:val="001F26FE"/>
    <w:rsid w:val="00212097"/>
    <w:rsid w:val="00236256"/>
    <w:rsid w:val="00242297"/>
    <w:rsid w:val="00253AD8"/>
    <w:rsid w:val="00266106"/>
    <w:rsid w:val="00276014"/>
    <w:rsid w:val="0028132B"/>
    <w:rsid w:val="002A1E99"/>
    <w:rsid w:val="002A7CBF"/>
    <w:rsid w:val="002B6730"/>
    <w:rsid w:val="002C091F"/>
    <w:rsid w:val="002E4C43"/>
    <w:rsid w:val="002F5CB1"/>
    <w:rsid w:val="003107CB"/>
    <w:rsid w:val="003239D6"/>
    <w:rsid w:val="00327A0A"/>
    <w:rsid w:val="00340F65"/>
    <w:rsid w:val="003939DF"/>
    <w:rsid w:val="003A515F"/>
    <w:rsid w:val="003A5C2F"/>
    <w:rsid w:val="003D06D4"/>
    <w:rsid w:val="003E1D1D"/>
    <w:rsid w:val="00400C5C"/>
    <w:rsid w:val="00404D5D"/>
    <w:rsid w:val="0041156A"/>
    <w:rsid w:val="004142BA"/>
    <w:rsid w:val="004148D7"/>
    <w:rsid w:val="00420E78"/>
    <w:rsid w:val="00435BDE"/>
    <w:rsid w:val="004403B7"/>
    <w:rsid w:val="004739F1"/>
    <w:rsid w:val="004B20F7"/>
    <w:rsid w:val="004C1DEE"/>
    <w:rsid w:val="004D0863"/>
    <w:rsid w:val="004F2A91"/>
    <w:rsid w:val="00531710"/>
    <w:rsid w:val="00546A82"/>
    <w:rsid w:val="00556B6A"/>
    <w:rsid w:val="0055785E"/>
    <w:rsid w:val="00560720"/>
    <w:rsid w:val="005619AF"/>
    <w:rsid w:val="005668B4"/>
    <w:rsid w:val="005774A4"/>
    <w:rsid w:val="00584C62"/>
    <w:rsid w:val="005A2556"/>
    <w:rsid w:val="005B7167"/>
    <w:rsid w:val="005C03E6"/>
    <w:rsid w:val="005C04C1"/>
    <w:rsid w:val="005C7751"/>
    <w:rsid w:val="005D1741"/>
    <w:rsid w:val="005E29B0"/>
    <w:rsid w:val="005E35E3"/>
    <w:rsid w:val="005F25CD"/>
    <w:rsid w:val="00603F02"/>
    <w:rsid w:val="00615E23"/>
    <w:rsid w:val="00632021"/>
    <w:rsid w:val="00642C25"/>
    <w:rsid w:val="00675E8F"/>
    <w:rsid w:val="0069672B"/>
    <w:rsid w:val="006A08DD"/>
    <w:rsid w:val="006B6EA6"/>
    <w:rsid w:val="006F526A"/>
    <w:rsid w:val="00705B3D"/>
    <w:rsid w:val="007072D7"/>
    <w:rsid w:val="00714A71"/>
    <w:rsid w:val="0076552F"/>
    <w:rsid w:val="0079619D"/>
    <w:rsid w:val="007C7748"/>
    <w:rsid w:val="007F00C0"/>
    <w:rsid w:val="007F75A6"/>
    <w:rsid w:val="00804905"/>
    <w:rsid w:val="00813A02"/>
    <w:rsid w:val="008234D5"/>
    <w:rsid w:val="00837456"/>
    <w:rsid w:val="00850A03"/>
    <w:rsid w:val="00863A49"/>
    <w:rsid w:val="0086449B"/>
    <w:rsid w:val="00865A79"/>
    <w:rsid w:val="008B7856"/>
    <w:rsid w:val="008D1103"/>
    <w:rsid w:val="008D6BCE"/>
    <w:rsid w:val="008E07C3"/>
    <w:rsid w:val="008E47A6"/>
    <w:rsid w:val="008F19D4"/>
    <w:rsid w:val="00925458"/>
    <w:rsid w:val="00925ADF"/>
    <w:rsid w:val="0095067F"/>
    <w:rsid w:val="00956C50"/>
    <w:rsid w:val="00965FF9"/>
    <w:rsid w:val="0097061F"/>
    <w:rsid w:val="009723E5"/>
    <w:rsid w:val="0097652D"/>
    <w:rsid w:val="009846F6"/>
    <w:rsid w:val="009862FD"/>
    <w:rsid w:val="00990EC4"/>
    <w:rsid w:val="009A3E59"/>
    <w:rsid w:val="009C78B9"/>
    <w:rsid w:val="009D3F94"/>
    <w:rsid w:val="009D4D24"/>
    <w:rsid w:val="009E3016"/>
    <w:rsid w:val="00A03637"/>
    <w:rsid w:val="00A34562"/>
    <w:rsid w:val="00A50907"/>
    <w:rsid w:val="00A761E7"/>
    <w:rsid w:val="00A8172E"/>
    <w:rsid w:val="00AA3280"/>
    <w:rsid w:val="00AB13D0"/>
    <w:rsid w:val="00AD12B2"/>
    <w:rsid w:val="00AE765D"/>
    <w:rsid w:val="00AF4BEC"/>
    <w:rsid w:val="00B22178"/>
    <w:rsid w:val="00B25A59"/>
    <w:rsid w:val="00B316C8"/>
    <w:rsid w:val="00B533E5"/>
    <w:rsid w:val="00B5389D"/>
    <w:rsid w:val="00B703A2"/>
    <w:rsid w:val="00B73535"/>
    <w:rsid w:val="00B91265"/>
    <w:rsid w:val="00BA73CF"/>
    <w:rsid w:val="00BA7CB3"/>
    <w:rsid w:val="00BD5072"/>
    <w:rsid w:val="00BE0E5E"/>
    <w:rsid w:val="00BE2D0C"/>
    <w:rsid w:val="00C17ACE"/>
    <w:rsid w:val="00C26607"/>
    <w:rsid w:val="00C272A5"/>
    <w:rsid w:val="00C44CC2"/>
    <w:rsid w:val="00C64164"/>
    <w:rsid w:val="00C76BD7"/>
    <w:rsid w:val="00CB2495"/>
    <w:rsid w:val="00CC1BAB"/>
    <w:rsid w:val="00CC4DFE"/>
    <w:rsid w:val="00CD0121"/>
    <w:rsid w:val="00CE1531"/>
    <w:rsid w:val="00CF5A95"/>
    <w:rsid w:val="00D0385A"/>
    <w:rsid w:val="00D15D9D"/>
    <w:rsid w:val="00D36E70"/>
    <w:rsid w:val="00D85A4A"/>
    <w:rsid w:val="00DD403C"/>
    <w:rsid w:val="00DE51DE"/>
    <w:rsid w:val="00DE79BF"/>
    <w:rsid w:val="00DF00CC"/>
    <w:rsid w:val="00E02324"/>
    <w:rsid w:val="00E0372B"/>
    <w:rsid w:val="00E34730"/>
    <w:rsid w:val="00E61BAC"/>
    <w:rsid w:val="00E72815"/>
    <w:rsid w:val="00E8659A"/>
    <w:rsid w:val="00E94890"/>
    <w:rsid w:val="00E978FF"/>
    <w:rsid w:val="00EA500D"/>
    <w:rsid w:val="00EB4DB2"/>
    <w:rsid w:val="00EC329F"/>
    <w:rsid w:val="00ED761C"/>
    <w:rsid w:val="00F047DB"/>
    <w:rsid w:val="00F34921"/>
    <w:rsid w:val="00F36176"/>
    <w:rsid w:val="00F66F36"/>
    <w:rsid w:val="00F67317"/>
    <w:rsid w:val="00F7195C"/>
    <w:rsid w:val="00F81FCF"/>
    <w:rsid w:val="00F85802"/>
    <w:rsid w:val="00F86F8D"/>
    <w:rsid w:val="00FE2462"/>
    <w:rsid w:val="00FF1467"/>
    <w:rsid w:val="061ACFB4"/>
    <w:rsid w:val="08E57218"/>
    <w:rsid w:val="0DB48CF2"/>
    <w:rsid w:val="1DBEB056"/>
    <w:rsid w:val="1DFCFBB2"/>
    <w:rsid w:val="24D5A744"/>
    <w:rsid w:val="25AB5059"/>
    <w:rsid w:val="286F86F8"/>
    <w:rsid w:val="2E2B66F6"/>
    <w:rsid w:val="2F3D2E7B"/>
    <w:rsid w:val="2FA45126"/>
    <w:rsid w:val="2FAD8D0B"/>
    <w:rsid w:val="410BDA99"/>
    <w:rsid w:val="4AB7072F"/>
    <w:rsid w:val="53624AD1"/>
    <w:rsid w:val="5927BE84"/>
    <w:rsid w:val="5B83E6FE"/>
    <w:rsid w:val="7180FF05"/>
    <w:rsid w:val="7D04E2C3"/>
    <w:rsid w:val="7F5F3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4A975"/>
  <w15:docId w15:val="{42832E7F-8C63-4910-A7F9-82D04A45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264" w:lineRule="exact"/>
      <w:ind w:left="20"/>
    </w:pPr>
    <w:rPr>
      <w:sz w:val="24"/>
      <w:szCs w:val="24"/>
    </w:rPr>
  </w:style>
  <w:style w:type="paragraph" w:styleId="ListParagraph">
    <w:name w:val="List Paragraph"/>
    <w:basedOn w:val="Normal"/>
    <w:uiPriority w:val="1"/>
    <w:qFormat/>
    <w:pPr>
      <w:ind w:left="820" w:right="146" w:hanging="361"/>
    </w:pPr>
  </w:style>
  <w:style w:type="paragraph" w:customStyle="1" w:styleId="TableParagraph">
    <w:name w:val="Table Paragraph"/>
    <w:basedOn w:val="Normal"/>
    <w:uiPriority w:val="1"/>
    <w:qFormat/>
  </w:style>
  <w:style w:type="paragraph" w:styleId="Revision">
    <w:name w:val="Revision"/>
    <w:hidden/>
    <w:uiPriority w:val="99"/>
    <w:semiHidden/>
    <w:rsid w:val="00531710"/>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D15D9D"/>
    <w:rPr>
      <w:sz w:val="16"/>
      <w:szCs w:val="16"/>
    </w:rPr>
  </w:style>
  <w:style w:type="paragraph" w:styleId="CommentText">
    <w:name w:val="annotation text"/>
    <w:basedOn w:val="Normal"/>
    <w:link w:val="CommentTextChar"/>
    <w:uiPriority w:val="99"/>
    <w:semiHidden/>
    <w:unhideWhenUsed/>
    <w:rsid w:val="00D15D9D"/>
    <w:rPr>
      <w:sz w:val="20"/>
      <w:szCs w:val="20"/>
    </w:rPr>
  </w:style>
  <w:style w:type="character" w:customStyle="1" w:styleId="CommentTextChar">
    <w:name w:val="Comment Text Char"/>
    <w:basedOn w:val="DefaultParagraphFont"/>
    <w:link w:val="CommentText"/>
    <w:uiPriority w:val="99"/>
    <w:semiHidden/>
    <w:rsid w:val="00D15D9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15D9D"/>
    <w:rPr>
      <w:b/>
      <w:bCs/>
    </w:rPr>
  </w:style>
  <w:style w:type="character" w:customStyle="1" w:styleId="CommentSubjectChar">
    <w:name w:val="Comment Subject Char"/>
    <w:basedOn w:val="CommentTextChar"/>
    <w:link w:val="CommentSubject"/>
    <w:uiPriority w:val="99"/>
    <w:semiHidden/>
    <w:rsid w:val="00D15D9D"/>
    <w:rPr>
      <w:rFonts w:ascii="Calibri" w:eastAsia="Calibri" w:hAnsi="Calibri" w:cs="Calibri"/>
      <w:b/>
      <w:bCs/>
      <w:sz w:val="20"/>
      <w:szCs w:val="20"/>
    </w:rPr>
  </w:style>
  <w:style w:type="paragraph" w:styleId="Header">
    <w:name w:val="header"/>
    <w:basedOn w:val="Normal"/>
    <w:link w:val="HeaderChar"/>
    <w:uiPriority w:val="99"/>
    <w:semiHidden/>
    <w:unhideWhenUsed/>
    <w:rsid w:val="000C10BD"/>
    <w:pPr>
      <w:tabs>
        <w:tab w:val="center" w:pos="4680"/>
        <w:tab w:val="right" w:pos="9360"/>
      </w:tabs>
    </w:pPr>
  </w:style>
  <w:style w:type="character" w:customStyle="1" w:styleId="HeaderChar">
    <w:name w:val="Header Char"/>
    <w:basedOn w:val="DefaultParagraphFont"/>
    <w:link w:val="Header"/>
    <w:uiPriority w:val="99"/>
    <w:semiHidden/>
    <w:rsid w:val="000C10BD"/>
    <w:rPr>
      <w:rFonts w:ascii="Calibri" w:eastAsia="Calibri" w:hAnsi="Calibri" w:cs="Calibri"/>
    </w:rPr>
  </w:style>
  <w:style w:type="paragraph" w:styleId="Footer">
    <w:name w:val="footer"/>
    <w:basedOn w:val="Normal"/>
    <w:link w:val="FooterChar"/>
    <w:uiPriority w:val="99"/>
    <w:semiHidden/>
    <w:unhideWhenUsed/>
    <w:rsid w:val="000C10BD"/>
    <w:pPr>
      <w:tabs>
        <w:tab w:val="center" w:pos="4680"/>
        <w:tab w:val="right" w:pos="9360"/>
      </w:tabs>
    </w:pPr>
  </w:style>
  <w:style w:type="character" w:customStyle="1" w:styleId="FooterChar">
    <w:name w:val="Footer Char"/>
    <w:basedOn w:val="DefaultParagraphFont"/>
    <w:link w:val="Footer"/>
    <w:uiPriority w:val="99"/>
    <w:semiHidden/>
    <w:rsid w:val="000C10BD"/>
    <w:rPr>
      <w:rFonts w:ascii="Calibri" w:eastAsia="Calibri" w:hAnsi="Calibri" w:cs="Calibri"/>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e794fe-baa8-4dcc-9ef0-fa64c3350538" xsi:nil="true"/>
    <lcf76f155ced4ddcb4097134ff3c332f xmlns="38f07b2f-6d7e-4e07-ac6c-86c1c6eea5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4A3301210F1B4CB45AC8B17F6D396A" ma:contentTypeVersion="18" ma:contentTypeDescription="Create a new document." ma:contentTypeScope="" ma:versionID="4c8cd41c6414c5aa42cf22cce09679a1">
  <xsd:schema xmlns:xsd="http://www.w3.org/2001/XMLSchema" xmlns:xs="http://www.w3.org/2001/XMLSchema" xmlns:p="http://schemas.microsoft.com/office/2006/metadata/properties" xmlns:ns2="2ee794fe-baa8-4dcc-9ef0-fa64c3350538" xmlns:ns3="38f07b2f-6d7e-4e07-ac6c-86c1c6eea514" targetNamespace="http://schemas.microsoft.com/office/2006/metadata/properties" ma:root="true" ma:fieldsID="98f12f12d05956b3f3a1b06dd1d80485" ns2:_="" ns3:_="">
    <xsd:import namespace="2ee794fe-baa8-4dcc-9ef0-fa64c3350538"/>
    <xsd:import namespace="38f07b2f-6d7e-4e07-ac6c-86c1c6eea5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794fe-baa8-4dcc-9ef0-fa64c3350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ba9acf-9385-4717-842a-20255763b6e0}" ma:internalName="TaxCatchAll" ma:showField="CatchAllData" ma:web="2ee794fe-baa8-4dcc-9ef0-fa64c33505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f07b2f-6d7e-4e07-ac6c-86c1c6eea5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8E928-9869-4C3B-AEC2-891BF96CCC8F}">
  <ds:schemaRefs>
    <ds:schemaRef ds:uri="http://schemas.openxmlformats.org/package/2006/metadata/core-properties"/>
    <ds:schemaRef ds:uri="http://purl.org/dc/terms/"/>
    <ds:schemaRef ds:uri="http://www.w3.org/XML/1998/namespace"/>
    <ds:schemaRef ds:uri="http://schemas.microsoft.com/office/2006/metadata/properties"/>
    <ds:schemaRef ds:uri="2ee794fe-baa8-4dcc-9ef0-fa64c3350538"/>
    <ds:schemaRef ds:uri="http://schemas.microsoft.com/office/2006/documentManagement/types"/>
    <ds:schemaRef ds:uri="http://purl.org/dc/dcmitype/"/>
    <ds:schemaRef ds:uri="http://schemas.microsoft.com/office/infopath/2007/PartnerControls"/>
    <ds:schemaRef ds:uri="38f07b2f-6d7e-4e07-ac6c-86c1c6eea514"/>
    <ds:schemaRef ds:uri="http://purl.org/dc/elements/1.1/"/>
  </ds:schemaRefs>
</ds:datastoreItem>
</file>

<file path=customXml/itemProps2.xml><?xml version="1.0" encoding="utf-8"?>
<ds:datastoreItem xmlns:ds="http://schemas.openxmlformats.org/officeDocument/2006/customXml" ds:itemID="{38B6A99C-C901-4956-8F4E-50A750DC0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794fe-baa8-4dcc-9ef0-fa64c3350538"/>
    <ds:schemaRef ds:uri="38f07b2f-6d7e-4e07-ac6c-86c1c6ee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1C9DA-C603-4A10-8AE6-ADA6B82E03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2526</Characters>
  <Application>Microsoft Office Word</Application>
  <DocSecurity>4</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Piontek, Mary Elizabeth</dc:creator>
  <cp:keywords/>
  <cp:lastModifiedBy>Winsick, Nina Monet</cp:lastModifiedBy>
  <cp:revision>10</cp:revision>
  <dcterms:created xsi:type="dcterms:W3CDTF">2024-11-15T00:34:00Z</dcterms:created>
  <dcterms:modified xsi:type="dcterms:W3CDTF">2025-02-03T19:54:00Z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Microsoft® Word 2016</vt:lpwstr>
  </property>
  <property fmtid="{D5CDD505-2E9C-101B-9397-08002B2CF9AE}" pid="4" name="LastSaved">
    <vt:filetime>2023-11-20T00:00:00Z</vt:filetime>
  </property>
  <property fmtid="{D5CDD505-2E9C-101B-9397-08002B2CF9AE}" pid="5" name="Producer">
    <vt:lpwstr>Microsoft® Word 2016</vt:lpwstr>
  </property>
  <property fmtid="{D5CDD505-2E9C-101B-9397-08002B2CF9AE}" pid="6" name="ContentTypeId">
    <vt:lpwstr>0x010100C14A3301210F1B4CB45AC8B17F6D396A</vt:lpwstr>
  </property>
  <property fmtid="{D5CDD505-2E9C-101B-9397-08002B2CF9AE}" pid="7" name="MediaServiceImageTags">
    <vt:lpwstr/>
  </property>
</Properties>
</file>